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39D5" w:rsidRDefault="00A33EAF" w:rsidP="009F39D5">
      <w:pPr>
        <w:pStyle w:val="Docketnumber"/>
        <w:rPr>
          <w:sz w:val="24"/>
          <w:szCs w:val="24"/>
        </w:rPr>
      </w:pPr>
      <w:r>
        <w:rPr>
          <w:sz w:val="24"/>
          <w:szCs w:val="24"/>
        </w:rPr>
        <w:t xml:space="preserve">DOCKET NO. </w:t>
      </w:r>
      <w:r w:rsidR="009D2441">
        <w:rPr>
          <w:sz w:val="24"/>
          <w:szCs w:val="24"/>
        </w:rPr>
        <w:t>50038</w:t>
      </w:r>
    </w:p>
    <w:p w:rsidR="009F39D5" w:rsidRPr="001E0547" w:rsidRDefault="009F39D5" w:rsidP="009F39D5">
      <w:pPr>
        <w:jc w:val="center"/>
        <w:rPr>
          <w:b/>
        </w:rPr>
      </w:pPr>
    </w:p>
    <w:tbl>
      <w:tblPr>
        <w:tblW w:w="9846" w:type="dxa"/>
        <w:jc w:val="center"/>
        <w:tblLook w:val="01E0" w:firstRow="1" w:lastRow="1" w:firstColumn="1" w:lastColumn="1" w:noHBand="0" w:noVBand="0"/>
      </w:tblPr>
      <w:tblGrid>
        <w:gridCol w:w="4788"/>
        <w:gridCol w:w="450"/>
        <w:gridCol w:w="4608"/>
      </w:tblGrid>
      <w:tr w:rsidR="009F39D5" w:rsidRPr="00917C13" w:rsidTr="002151B1">
        <w:trPr>
          <w:jc w:val="center"/>
        </w:trPr>
        <w:tc>
          <w:tcPr>
            <w:tcW w:w="4788" w:type="dxa"/>
          </w:tcPr>
          <w:p w:rsidR="00794983" w:rsidRDefault="00E11B3D" w:rsidP="00794983">
            <w:pPr>
              <w:autoSpaceDE w:val="0"/>
              <w:autoSpaceDN w:val="0"/>
              <w:adjustRightInd w:val="0"/>
              <w:jc w:val="left"/>
              <w:rPr>
                <w:b/>
                <w:bCs/>
                <w:sz w:val="23"/>
                <w:szCs w:val="23"/>
              </w:rPr>
            </w:pPr>
            <w:r>
              <w:rPr>
                <w:b/>
                <w:caps/>
                <w:szCs w:val="24"/>
              </w:rPr>
              <w:t xml:space="preserve">APPLICATION OF </w:t>
            </w:r>
            <w:r w:rsidR="009D2441">
              <w:rPr>
                <w:b/>
                <w:caps/>
                <w:szCs w:val="24"/>
              </w:rPr>
              <w:t>GUM ISLAND UTILITy AND EAST HOUSTON UTILITIES, INC. DBA KREBS UTILITIES</w:t>
            </w:r>
            <w:r w:rsidR="008B1C1A">
              <w:rPr>
                <w:b/>
                <w:caps/>
                <w:szCs w:val="24"/>
              </w:rPr>
              <w:t xml:space="preserve"> for </w:t>
            </w:r>
            <w:r w:rsidR="009D2441">
              <w:rPr>
                <w:b/>
                <w:caps/>
                <w:szCs w:val="24"/>
              </w:rPr>
              <w:t xml:space="preserve">A </w:t>
            </w:r>
            <w:r w:rsidR="008B1C1A">
              <w:rPr>
                <w:b/>
                <w:caps/>
                <w:szCs w:val="24"/>
              </w:rPr>
              <w:t xml:space="preserve">sale, transfer, or merger of facilities and certificate rights in </w:t>
            </w:r>
            <w:r w:rsidR="009D2441">
              <w:rPr>
                <w:b/>
                <w:caps/>
                <w:szCs w:val="24"/>
              </w:rPr>
              <w:t xml:space="preserve">LIBERTY </w:t>
            </w:r>
            <w:r w:rsidR="008B1C1A">
              <w:rPr>
                <w:b/>
                <w:caps/>
                <w:szCs w:val="24"/>
              </w:rPr>
              <w:t>county</w:t>
            </w:r>
          </w:p>
          <w:p w:rsidR="009F39D5" w:rsidRPr="00374F3E" w:rsidRDefault="009F39D5" w:rsidP="00794983">
            <w:pPr>
              <w:jc w:val="left"/>
              <w:rPr>
                <w:b/>
                <w:caps/>
                <w:szCs w:val="24"/>
              </w:rPr>
            </w:pPr>
          </w:p>
        </w:tc>
        <w:tc>
          <w:tcPr>
            <w:tcW w:w="450" w:type="dxa"/>
          </w:tcPr>
          <w:p w:rsidR="009F39D5" w:rsidRPr="00917C13" w:rsidRDefault="009F39D5" w:rsidP="00525DA6">
            <w:pPr>
              <w:rPr>
                <w:b/>
              </w:rPr>
            </w:pPr>
            <w:r w:rsidRPr="00917C13">
              <w:rPr>
                <w:b/>
              </w:rPr>
              <w:t>§</w:t>
            </w:r>
          </w:p>
          <w:p w:rsidR="009F39D5" w:rsidRDefault="009F39D5" w:rsidP="00525DA6">
            <w:pPr>
              <w:rPr>
                <w:b/>
              </w:rPr>
            </w:pPr>
            <w:r w:rsidRPr="00917C13">
              <w:rPr>
                <w:b/>
              </w:rPr>
              <w:t>§</w:t>
            </w:r>
          </w:p>
          <w:p w:rsidR="00413CBB" w:rsidRDefault="009F39D5" w:rsidP="00525DA6">
            <w:pPr>
              <w:rPr>
                <w:b/>
              </w:rPr>
            </w:pPr>
            <w:r>
              <w:rPr>
                <w:b/>
              </w:rPr>
              <w:t>§</w:t>
            </w:r>
          </w:p>
          <w:p w:rsidR="00A33EAF" w:rsidRDefault="003D4EBF" w:rsidP="003C054D">
            <w:pPr>
              <w:rPr>
                <w:b/>
              </w:rPr>
            </w:pPr>
            <w:r>
              <w:rPr>
                <w:b/>
              </w:rPr>
              <w:t>§</w:t>
            </w:r>
          </w:p>
          <w:p w:rsidR="00794983" w:rsidRDefault="00794983" w:rsidP="003C054D">
            <w:pPr>
              <w:rPr>
                <w:b/>
              </w:rPr>
            </w:pPr>
            <w:r>
              <w:rPr>
                <w:b/>
              </w:rPr>
              <w:t>§</w:t>
            </w:r>
          </w:p>
          <w:p w:rsidR="00C80C13" w:rsidRPr="00917C13" w:rsidRDefault="00C80C13" w:rsidP="003C054D">
            <w:pPr>
              <w:rPr>
                <w:b/>
              </w:rPr>
            </w:pPr>
            <w:r>
              <w:rPr>
                <w:b/>
              </w:rPr>
              <w:t>§</w:t>
            </w:r>
          </w:p>
        </w:tc>
        <w:tc>
          <w:tcPr>
            <w:tcW w:w="4608" w:type="dxa"/>
          </w:tcPr>
          <w:p w:rsidR="009F39D5" w:rsidRPr="00917C13" w:rsidRDefault="00C80C13" w:rsidP="00525DA6">
            <w:pPr>
              <w:pStyle w:val="Docketstyle"/>
              <w:spacing w:line="240" w:lineRule="auto"/>
              <w:jc w:val="center"/>
              <w:rPr>
                <w:bCs/>
              </w:rPr>
            </w:pPr>
            <w:r>
              <w:rPr>
                <w:bCs/>
              </w:rPr>
              <w:t xml:space="preserve">PUBLIC UTILITY COMMISSION </w:t>
            </w:r>
          </w:p>
          <w:p w:rsidR="009F39D5" w:rsidRPr="00917C13" w:rsidRDefault="009F39D5" w:rsidP="00525DA6">
            <w:pPr>
              <w:pStyle w:val="Docketstyle"/>
              <w:spacing w:line="240" w:lineRule="auto"/>
              <w:jc w:val="center"/>
              <w:rPr>
                <w:bCs/>
              </w:rPr>
            </w:pPr>
          </w:p>
          <w:p w:rsidR="00E11B3D" w:rsidRDefault="00794983" w:rsidP="00525DA6">
            <w:pPr>
              <w:pStyle w:val="Docketstyle"/>
              <w:spacing w:line="240" w:lineRule="auto"/>
              <w:jc w:val="center"/>
              <w:rPr>
                <w:bCs/>
              </w:rPr>
            </w:pPr>
            <w:r>
              <w:rPr>
                <w:bCs/>
              </w:rPr>
              <w:t>OF</w:t>
            </w:r>
            <w:r w:rsidR="00C80C13">
              <w:rPr>
                <w:bCs/>
              </w:rPr>
              <w:t xml:space="preserve"> TEXAS</w:t>
            </w:r>
          </w:p>
          <w:p w:rsidR="009F39D5" w:rsidRDefault="009F39D5" w:rsidP="00525DA6">
            <w:pPr>
              <w:pStyle w:val="Docketstyle"/>
              <w:spacing w:line="240" w:lineRule="auto"/>
              <w:jc w:val="center"/>
              <w:rPr>
                <w:bCs/>
              </w:rPr>
            </w:pPr>
          </w:p>
          <w:p w:rsidR="00794983" w:rsidRPr="00917C13" w:rsidRDefault="00794983" w:rsidP="00525DA6">
            <w:pPr>
              <w:pStyle w:val="Docketstyle"/>
              <w:spacing w:line="240" w:lineRule="auto"/>
              <w:jc w:val="center"/>
              <w:rPr>
                <w:bCs/>
              </w:rPr>
            </w:pPr>
          </w:p>
        </w:tc>
      </w:tr>
    </w:tbl>
    <w:p w:rsidR="008C63F8" w:rsidRPr="002306AB" w:rsidRDefault="00FD2D85" w:rsidP="00C20E92">
      <w:pPr>
        <w:pStyle w:val="Documentheading"/>
        <w:rPr>
          <w:sz w:val="24"/>
          <w:szCs w:val="24"/>
        </w:rPr>
      </w:pPr>
      <w:r>
        <w:rPr>
          <w:sz w:val="24"/>
          <w:szCs w:val="24"/>
        </w:rPr>
        <w:t xml:space="preserve">AgREED </w:t>
      </w:r>
      <w:r w:rsidR="00C80C13">
        <w:rPr>
          <w:sz w:val="24"/>
          <w:szCs w:val="24"/>
        </w:rPr>
        <w:t xml:space="preserve">MOTION TO ADMIT EVIDENCE AND PROPOSED </w:t>
      </w:r>
      <w:r w:rsidR="009D2441">
        <w:rPr>
          <w:sz w:val="24"/>
          <w:szCs w:val="24"/>
        </w:rPr>
        <w:t>ORDER APPROVING THE TRANSACTION TO PROCEED</w:t>
      </w:r>
    </w:p>
    <w:p w:rsidR="00727FD7" w:rsidRPr="00D050FE" w:rsidRDefault="00727FD7" w:rsidP="00374F3E">
      <w:pPr>
        <w:pStyle w:val="Documentheading"/>
        <w:jc w:val="both"/>
        <w:rPr>
          <w:sz w:val="24"/>
          <w:szCs w:val="24"/>
        </w:rPr>
      </w:pPr>
    </w:p>
    <w:p w:rsidR="00727FD7" w:rsidRDefault="00727FD7" w:rsidP="00697D3C">
      <w:pPr>
        <w:spacing w:line="360" w:lineRule="auto"/>
        <w:ind w:firstLine="720"/>
        <w:rPr>
          <w:szCs w:val="24"/>
        </w:rPr>
      </w:pPr>
      <w:r w:rsidRPr="00AA07C9">
        <w:rPr>
          <w:b/>
          <w:szCs w:val="24"/>
        </w:rPr>
        <w:t>COMES NOW</w:t>
      </w:r>
      <w:r w:rsidRPr="002C5ACA">
        <w:rPr>
          <w:szCs w:val="24"/>
        </w:rPr>
        <w:t xml:space="preserve"> the Staff of the Public Utility Commission of Texas </w:t>
      </w:r>
      <w:r w:rsidR="00AA07C9">
        <w:rPr>
          <w:szCs w:val="24"/>
        </w:rPr>
        <w:t>(Staff</w:t>
      </w:r>
      <w:r w:rsidR="00FD2D85">
        <w:rPr>
          <w:szCs w:val="24"/>
        </w:rPr>
        <w:t xml:space="preserve">) and files this Motion to Admit Evidence and Proposed </w:t>
      </w:r>
      <w:r w:rsidR="009D2441">
        <w:rPr>
          <w:szCs w:val="24"/>
        </w:rPr>
        <w:t>Order Approving the Transaction to Proceed</w:t>
      </w:r>
      <w:r w:rsidR="00FD2D85">
        <w:rPr>
          <w:szCs w:val="24"/>
        </w:rPr>
        <w:t xml:space="preserve"> with agreement from the </w:t>
      </w:r>
      <w:r w:rsidR="009D2441">
        <w:rPr>
          <w:szCs w:val="24"/>
        </w:rPr>
        <w:t>Gum Island Utility (Gum Island) and East Houston Utilities dba Krebs Utilities (</w:t>
      </w:r>
      <w:r w:rsidR="00C74DFC">
        <w:rPr>
          <w:szCs w:val="24"/>
        </w:rPr>
        <w:t>Utilities</w:t>
      </w:r>
      <w:r w:rsidR="009D2441">
        <w:rPr>
          <w:szCs w:val="24"/>
        </w:rPr>
        <w:t xml:space="preserve">) </w:t>
      </w:r>
      <w:r w:rsidR="008B1C1A">
        <w:rPr>
          <w:szCs w:val="24"/>
        </w:rPr>
        <w:t xml:space="preserve"> </w:t>
      </w:r>
      <w:r w:rsidR="00FD2D85">
        <w:rPr>
          <w:szCs w:val="24"/>
        </w:rPr>
        <w:t>(collectively, the Parties).  In support thereof, the Parties</w:t>
      </w:r>
      <w:r w:rsidR="00374F3E">
        <w:rPr>
          <w:szCs w:val="24"/>
        </w:rPr>
        <w:t xml:space="preserve"> </w:t>
      </w:r>
      <w:r w:rsidR="00380E41">
        <w:rPr>
          <w:szCs w:val="24"/>
        </w:rPr>
        <w:t>show the following:</w:t>
      </w:r>
    </w:p>
    <w:p w:rsidR="00764050" w:rsidRDefault="00764050" w:rsidP="00697D3C">
      <w:pPr>
        <w:spacing w:line="360" w:lineRule="auto"/>
        <w:ind w:firstLine="720"/>
        <w:rPr>
          <w:szCs w:val="24"/>
        </w:rPr>
      </w:pPr>
    </w:p>
    <w:p w:rsidR="00FC01F7" w:rsidRDefault="00374F3E" w:rsidP="00374F3E">
      <w:pPr>
        <w:pStyle w:val="ListParagraph"/>
        <w:numPr>
          <w:ilvl w:val="0"/>
          <w:numId w:val="10"/>
        </w:numPr>
        <w:spacing w:line="360" w:lineRule="auto"/>
        <w:ind w:left="720"/>
        <w:jc w:val="center"/>
        <w:rPr>
          <w:b/>
          <w:szCs w:val="24"/>
        </w:rPr>
      </w:pPr>
      <w:r>
        <w:rPr>
          <w:b/>
          <w:szCs w:val="24"/>
        </w:rPr>
        <w:t>BACKGROUND</w:t>
      </w:r>
    </w:p>
    <w:p w:rsidR="00C74DFC" w:rsidRDefault="00335864" w:rsidP="00C74DFC">
      <w:pPr>
        <w:spacing w:line="360" w:lineRule="auto"/>
        <w:rPr>
          <w:szCs w:val="24"/>
        </w:rPr>
      </w:pPr>
      <w:r>
        <w:rPr>
          <w:szCs w:val="24"/>
        </w:rPr>
        <w:tab/>
      </w:r>
      <w:r w:rsidR="00C74DFC" w:rsidRPr="00B259BF">
        <w:rPr>
          <w:szCs w:val="24"/>
        </w:rPr>
        <w:t>On</w:t>
      </w:r>
      <w:r w:rsidR="00C74DFC">
        <w:rPr>
          <w:szCs w:val="24"/>
        </w:rPr>
        <w:t xml:space="preserve"> September</w:t>
      </w:r>
      <w:r w:rsidR="00C74DFC" w:rsidRPr="002A1F2A">
        <w:t xml:space="preserve"> </w:t>
      </w:r>
      <w:r w:rsidR="00C74DFC">
        <w:t>20</w:t>
      </w:r>
      <w:r w:rsidR="00C74DFC" w:rsidRPr="002A1F2A">
        <w:t xml:space="preserve">, 2019, </w:t>
      </w:r>
      <w:r w:rsidR="00C74DFC">
        <w:t>Gum Island and Krebs Utilities</w:t>
      </w:r>
      <w:r w:rsidR="00C74DFC" w:rsidRPr="002A1F2A">
        <w:rPr>
          <w:bCs/>
        </w:rPr>
        <w:t xml:space="preserve"> (collectively, Applicants)</w:t>
      </w:r>
      <w:r w:rsidR="00C74DFC" w:rsidRPr="00FA038D">
        <w:rPr>
          <w:szCs w:val="24"/>
        </w:rPr>
        <w:t xml:space="preserve"> </w:t>
      </w:r>
      <w:r w:rsidR="00C74DFC">
        <w:rPr>
          <w:szCs w:val="24"/>
        </w:rPr>
        <w:t xml:space="preserve">filed an application </w:t>
      </w:r>
      <w:r w:rsidR="00C74DFC" w:rsidRPr="007E4620">
        <w:t xml:space="preserve">for </w:t>
      </w:r>
      <w:r w:rsidR="00C74DFC">
        <w:t>approval of the s</w:t>
      </w:r>
      <w:r w:rsidR="00C74DFC" w:rsidRPr="007E4620">
        <w:t xml:space="preserve">ale, </w:t>
      </w:r>
      <w:r w:rsidR="00C74DFC">
        <w:t>t</w:t>
      </w:r>
      <w:r w:rsidR="00C74DFC" w:rsidRPr="007E4620">
        <w:t xml:space="preserve">ransfer, or </w:t>
      </w:r>
      <w:r w:rsidR="00C74DFC">
        <w:t>m</w:t>
      </w:r>
      <w:r w:rsidR="00C74DFC" w:rsidRPr="007E4620">
        <w:t xml:space="preserve">erger of </w:t>
      </w:r>
      <w:r w:rsidR="00C74DFC">
        <w:t>water facilities and certificate rights in Liberty County.  S</w:t>
      </w:r>
      <w:r w:rsidR="00C74DFC" w:rsidRPr="009D0303">
        <w:rPr>
          <w:bCs/>
          <w:szCs w:val="24"/>
        </w:rPr>
        <w:t xml:space="preserve">pecifically, </w:t>
      </w:r>
      <w:r w:rsidR="00C74DFC">
        <w:rPr>
          <w:rFonts w:cs="Baskerville Old Face"/>
          <w:szCs w:val="24"/>
        </w:rPr>
        <w:t>Krebs</w:t>
      </w:r>
      <w:r w:rsidR="00C74DFC" w:rsidRPr="0005591C">
        <w:rPr>
          <w:rFonts w:cs="Baskerville Old Face"/>
          <w:szCs w:val="24"/>
        </w:rPr>
        <w:t xml:space="preserve"> seeks to acquire Gum Island</w:t>
      </w:r>
      <w:r w:rsidR="00C74DFC">
        <w:rPr>
          <w:rFonts w:cs="Baskerville Old Face"/>
          <w:szCs w:val="24"/>
        </w:rPr>
        <w:t>’</w:t>
      </w:r>
      <w:r w:rsidR="00C74DFC" w:rsidRPr="0005591C">
        <w:rPr>
          <w:rFonts w:cs="Baskerville Old Face"/>
          <w:szCs w:val="24"/>
        </w:rPr>
        <w:t xml:space="preserve">s public water system and water service area held under </w:t>
      </w:r>
      <w:r w:rsidR="00C74DFC">
        <w:rPr>
          <w:rFonts w:cs="Baskerville Old Face"/>
          <w:szCs w:val="24"/>
        </w:rPr>
        <w:t>Certificate of Convenience and Necessity (</w:t>
      </w:r>
      <w:r w:rsidR="00C74DFC" w:rsidRPr="0005591C">
        <w:rPr>
          <w:rFonts w:cs="Baskerville Old Face"/>
          <w:szCs w:val="24"/>
        </w:rPr>
        <w:t>CCN</w:t>
      </w:r>
      <w:r w:rsidR="00C74DFC">
        <w:rPr>
          <w:rFonts w:cs="Baskerville Old Face"/>
          <w:szCs w:val="24"/>
        </w:rPr>
        <w:t>) No.</w:t>
      </w:r>
      <w:r w:rsidR="00C74DFC" w:rsidRPr="0005591C">
        <w:rPr>
          <w:rFonts w:cs="Baskerville Old Face"/>
          <w:szCs w:val="24"/>
        </w:rPr>
        <w:t xml:space="preserve"> 12042</w:t>
      </w:r>
      <w:r w:rsidR="00C74DFC">
        <w:rPr>
          <w:bCs/>
          <w:szCs w:val="24"/>
        </w:rPr>
        <w:t xml:space="preserve">.  </w:t>
      </w:r>
    </w:p>
    <w:p w:rsidR="00593F26" w:rsidRPr="00C74DFC" w:rsidRDefault="00C74DFC" w:rsidP="008B1C1A">
      <w:pPr>
        <w:spacing w:line="360" w:lineRule="auto"/>
        <w:rPr>
          <w:szCs w:val="24"/>
        </w:rPr>
      </w:pPr>
      <w:r>
        <w:rPr>
          <w:szCs w:val="24"/>
        </w:rPr>
        <w:tab/>
        <w:t xml:space="preserve">Order No. 6, issued April 28, 2020, adopted a procedural schedule establishing May 27, 2020, as the deadline for Staff to request a hearing or file a </w:t>
      </w:r>
      <w:r w:rsidRPr="003D604A">
        <w:rPr>
          <w:szCs w:val="24"/>
        </w:rPr>
        <w:t xml:space="preserve"> recommendation on approval of the sale and on the CCN amendme</w:t>
      </w:r>
      <w:r>
        <w:rPr>
          <w:szCs w:val="24"/>
        </w:rPr>
        <w:t xml:space="preserve">nt.  Staff timely recommended approval of the transaction.  Order No. 6 also established a deadline of June 17, 2020, for the Parties to file a joint motion to admit evidence and proposed order approving the sale and allowing the transaction to proceed.  Therefore, this pleading is timely filed. </w:t>
      </w:r>
    </w:p>
    <w:p w:rsidR="00335864" w:rsidRPr="00335864" w:rsidRDefault="00335864" w:rsidP="00335864">
      <w:pPr>
        <w:spacing w:line="360" w:lineRule="auto"/>
        <w:rPr>
          <w:szCs w:val="24"/>
        </w:rPr>
      </w:pPr>
      <w:r>
        <w:rPr>
          <w:szCs w:val="24"/>
        </w:rPr>
        <w:tab/>
      </w:r>
    </w:p>
    <w:p w:rsidR="00FD2D85" w:rsidRDefault="00FD2D85" w:rsidP="00374F3E">
      <w:pPr>
        <w:pStyle w:val="ListParagraph"/>
        <w:numPr>
          <w:ilvl w:val="0"/>
          <w:numId w:val="10"/>
        </w:numPr>
        <w:spacing w:line="360" w:lineRule="auto"/>
        <w:ind w:left="720"/>
        <w:jc w:val="center"/>
        <w:rPr>
          <w:b/>
          <w:szCs w:val="24"/>
        </w:rPr>
      </w:pPr>
      <w:r>
        <w:rPr>
          <w:b/>
          <w:szCs w:val="24"/>
        </w:rPr>
        <w:t>MOTION TO ADMIT EVIDENCE</w:t>
      </w:r>
    </w:p>
    <w:p w:rsidR="00335864" w:rsidRDefault="00FD2D85" w:rsidP="00335864">
      <w:pPr>
        <w:spacing w:line="360" w:lineRule="auto"/>
        <w:rPr>
          <w:szCs w:val="24"/>
        </w:rPr>
      </w:pPr>
      <w:r>
        <w:rPr>
          <w:szCs w:val="24"/>
        </w:rPr>
        <w:tab/>
      </w:r>
      <w:r w:rsidRPr="00FD2D85">
        <w:rPr>
          <w:szCs w:val="24"/>
        </w:rPr>
        <w:t>The Parties request the entry of the following items into the record of this proceeding: (a)</w:t>
      </w:r>
      <w:r w:rsidR="00404D67">
        <w:rPr>
          <w:szCs w:val="24"/>
        </w:rPr>
        <w:t xml:space="preserve"> </w:t>
      </w:r>
      <w:r w:rsidR="006070BD">
        <w:rPr>
          <w:szCs w:val="24"/>
        </w:rPr>
        <w:t>the application</w:t>
      </w:r>
      <w:r w:rsidRPr="00FD2D85">
        <w:rPr>
          <w:szCs w:val="24"/>
        </w:rPr>
        <w:t xml:space="preserve"> filed on </w:t>
      </w:r>
      <w:r w:rsidR="006070BD">
        <w:rPr>
          <w:szCs w:val="24"/>
        </w:rPr>
        <w:t>Sept</w:t>
      </w:r>
      <w:r w:rsidR="00404D67">
        <w:rPr>
          <w:szCs w:val="24"/>
        </w:rPr>
        <w:t xml:space="preserve">ember </w:t>
      </w:r>
      <w:r w:rsidR="006070BD">
        <w:rPr>
          <w:szCs w:val="24"/>
        </w:rPr>
        <w:t>20</w:t>
      </w:r>
      <w:r w:rsidRPr="00FD2D85">
        <w:rPr>
          <w:szCs w:val="24"/>
        </w:rPr>
        <w:t>, 2019</w:t>
      </w:r>
      <w:r>
        <w:rPr>
          <w:szCs w:val="24"/>
        </w:rPr>
        <w:t xml:space="preserve"> (AIS Item No. </w:t>
      </w:r>
      <w:r w:rsidR="006070BD">
        <w:rPr>
          <w:szCs w:val="24"/>
        </w:rPr>
        <w:t>1</w:t>
      </w:r>
      <w:r>
        <w:rPr>
          <w:szCs w:val="24"/>
        </w:rPr>
        <w:t>)</w:t>
      </w:r>
      <w:r w:rsidRPr="00FD2D85">
        <w:rPr>
          <w:szCs w:val="24"/>
        </w:rPr>
        <w:t xml:space="preserve">; (b) </w:t>
      </w:r>
      <w:r w:rsidR="00404D67">
        <w:rPr>
          <w:szCs w:val="24"/>
        </w:rPr>
        <w:t xml:space="preserve">Applicants’ response to Order </w:t>
      </w:r>
      <w:r w:rsidR="00404D67">
        <w:rPr>
          <w:szCs w:val="24"/>
        </w:rPr>
        <w:lastRenderedPageBreak/>
        <w:t>No. 1</w:t>
      </w:r>
      <w:r w:rsidR="006070BD">
        <w:rPr>
          <w:szCs w:val="24"/>
        </w:rPr>
        <w:t xml:space="preserve"> </w:t>
      </w:r>
      <w:r w:rsidRPr="00FD2D85">
        <w:rPr>
          <w:szCs w:val="24"/>
        </w:rPr>
        <w:t xml:space="preserve">on </w:t>
      </w:r>
      <w:r w:rsidR="006070BD">
        <w:rPr>
          <w:szCs w:val="24"/>
        </w:rPr>
        <w:t>October</w:t>
      </w:r>
      <w:r w:rsidR="00404D67">
        <w:rPr>
          <w:szCs w:val="24"/>
        </w:rPr>
        <w:t xml:space="preserve"> 8, 20</w:t>
      </w:r>
      <w:r w:rsidR="006070BD">
        <w:rPr>
          <w:szCs w:val="24"/>
        </w:rPr>
        <w:t>19</w:t>
      </w:r>
      <w:r w:rsidR="00404D67">
        <w:rPr>
          <w:szCs w:val="24"/>
        </w:rPr>
        <w:t xml:space="preserve"> </w:t>
      </w:r>
      <w:r w:rsidR="00335864">
        <w:rPr>
          <w:szCs w:val="24"/>
        </w:rPr>
        <w:t>(AIS Item No. 3)</w:t>
      </w:r>
      <w:r w:rsidRPr="00FD2D85">
        <w:rPr>
          <w:szCs w:val="24"/>
        </w:rPr>
        <w:t>; (c)</w:t>
      </w:r>
      <w:r w:rsidR="002736DC">
        <w:rPr>
          <w:szCs w:val="24"/>
        </w:rPr>
        <w:t xml:space="preserve"> </w:t>
      </w:r>
      <w:r w:rsidR="006070BD">
        <w:rPr>
          <w:szCs w:val="24"/>
        </w:rPr>
        <w:t xml:space="preserve">Applicants’ supplemental information </w:t>
      </w:r>
      <w:r w:rsidRPr="00FD2D85">
        <w:rPr>
          <w:szCs w:val="24"/>
        </w:rPr>
        <w:t xml:space="preserve">filed on </w:t>
      </w:r>
      <w:r w:rsidR="006070BD">
        <w:rPr>
          <w:szCs w:val="24"/>
        </w:rPr>
        <w:t>November 19, 2019</w:t>
      </w:r>
      <w:r w:rsidR="00335864">
        <w:rPr>
          <w:szCs w:val="24"/>
        </w:rPr>
        <w:t xml:space="preserve"> </w:t>
      </w:r>
      <w:r w:rsidR="00AC2E8F">
        <w:rPr>
          <w:szCs w:val="24"/>
        </w:rPr>
        <w:t>(</w:t>
      </w:r>
      <w:r w:rsidR="00335864">
        <w:rPr>
          <w:szCs w:val="24"/>
        </w:rPr>
        <w:t xml:space="preserve">AIS Item No. </w:t>
      </w:r>
      <w:r w:rsidR="006070BD">
        <w:rPr>
          <w:szCs w:val="24"/>
        </w:rPr>
        <w:t>6)</w:t>
      </w:r>
      <w:r w:rsidRPr="00FD2D85">
        <w:rPr>
          <w:szCs w:val="24"/>
        </w:rPr>
        <w:t>; (</w:t>
      </w:r>
      <w:r w:rsidR="00404D67">
        <w:rPr>
          <w:szCs w:val="24"/>
        </w:rPr>
        <w:t>d</w:t>
      </w:r>
      <w:r w:rsidRPr="00FD2D85">
        <w:rPr>
          <w:szCs w:val="24"/>
        </w:rPr>
        <w:t xml:space="preserve">) </w:t>
      </w:r>
      <w:r w:rsidR="00404D67">
        <w:rPr>
          <w:szCs w:val="24"/>
        </w:rPr>
        <w:t xml:space="preserve">Applicants’ </w:t>
      </w:r>
      <w:r w:rsidR="006070BD">
        <w:rPr>
          <w:szCs w:val="24"/>
        </w:rPr>
        <w:t>historical financial information</w:t>
      </w:r>
      <w:r w:rsidR="00404D67">
        <w:rPr>
          <w:szCs w:val="24"/>
        </w:rPr>
        <w:t xml:space="preserve"> filed on </w:t>
      </w:r>
      <w:r w:rsidR="006070BD">
        <w:rPr>
          <w:szCs w:val="24"/>
        </w:rPr>
        <w:t>February 3</w:t>
      </w:r>
      <w:r w:rsidR="00404D67">
        <w:rPr>
          <w:szCs w:val="24"/>
        </w:rPr>
        <w:t xml:space="preserve">, 2020 </w:t>
      </w:r>
      <w:r w:rsidR="00335864">
        <w:rPr>
          <w:szCs w:val="24"/>
        </w:rPr>
        <w:t xml:space="preserve">(AIS Item No. </w:t>
      </w:r>
      <w:r w:rsidR="006070BD">
        <w:rPr>
          <w:szCs w:val="24"/>
        </w:rPr>
        <w:t>9</w:t>
      </w:r>
      <w:r w:rsidR="00335864">
        <w:rPr>
          <w:szCs w:val="24"/>
        </w:rPr>
        <w:t>)</w:t>
      </w:r>
      <w:r w:rsidRPr="00FD2D85">
        <w:rPr>
          <w:szCs w:val="24"/>
        </w:rPr>
        <w:t>; (</w:t>
      </w:r>
      <w:r w:rsidR="00A83778">
        <w:rPr>
          <w:szCs w:val="24"/>
        </w:rPr>
        <w:t>e</w:t>
      </w:r>
      <w:r w:rsidRPr="00FD2D85">
        <w:rPr>
          <w:szCs w:val="24"/>
        </w:rPr>
        <w:t xml:space="preserve">) </w:t>
      </w:r>
      <w:r w:rsidR="006070BD">
        <w:rPr>
          <w:szCs w:val="24"/>
        </w:rPr>
        <w:t xml:space="preserve">Applicant’s additional financial information filed on February 18, 2020 (AIS Item No. 13); (f) Staff’s Third Supplemental Recommendation Administrative Completeness and Proposed Notice and Procedural Schedule (AIS Item No. 14); (g) Applicants’ proof of notice filed on April 1, 2020 and April 15, 2020 (AIS Item Nos. 17 and 19); Applicant’s response to Staff’s First Request for Information filed on April 6, 2020 (AIS Item No. 18); (h) Staff’s Recommendation on Sufficiency of Notice filed on April 24, 2020 (AIS Item No. 20); and </w:t>
      </w:r>
      <w:r w:rsidR="00700568">
        <w:rPr>
          <w:szCs w:val="24"/>
        </w:rPr>
        <w:t>(</w:t>
      </w:r>
      <w:proofErr w:type="spellStart"/>
      <w:r w:rsidR="00700568">
        <w:rPr>
          <w:szCs w:val="24"/>
        </w:rPr>
        <w:t>i</w:t>
      </w:r>
      <w:proofErr w:type="spellEnd"/>
      <w:r w:rsidR="00700568">
        <w:rPr>
          <w:szCs w:val="24"/>
        </w:rPr>
        <w:t xml:space="preserve">) </w:t>
      </w:r>
      <w:r w:rsidR="006070BD">
        <w:rPr>
          <w:szCs w:val="24"/>
        </w:rPr>
        <w:t>Staff’s Recommendation on Approval of the Transaction filed on May 27, 2020 (AIS Item No. 22)</w:t>
      </w:r>
      <w:r w:rsidR="00A83778">
        <w:rPr>
          <w:szCs w:val="24"/>
        </w:rPr>
        <w:t>.</w:t>
      </w:r>
    </w:p>
    <w:p w:rsidR="00335864" w:rsidRPr="00FD2D85" w:rsidRDefault="00335864" w:rsidP="00335864">
      <w:pPr>
        <w:spacing w:line="360" w:lineRule="auto"/>
        <w:rPr>
          <w:szCs w:val="24"/>
        </w:rPr>
      </w:pPr>
    </w:p>
    <w:p w:rsidR="00FD2D85" w:rsidRDefault="00FD2D85" w:rsidP="00FD2D85">
      <w:pPr>
        <w:pStyle w:val="ListParagraph"/>
        <w:numPr>
          <w:ilvl w:val="0"/>
          <w:numId w:val="10"/>
        </w:numPr>
        <w:spacing w:line="360" w:lineRule="auto"/>
        <w:ind w:left="720"/>
        <w:jc w:val="center"/>
        <w:rPr>
          <w:b/>
          <w:szCs w:val="24"/>
        </w:rPr>
      </w:pPr>
      <w:r>
        <w:rPr>
          <w:b/>
          <w:szCs w:val="24"/>
        </w:rPr>
        <w:t xml:space="preserve">PROPOSED </w:t>
      </w:r>
      <w:r w:rsidR="006D6E74">
        <w:rPr>
          <w:b/>
          <w:szCs w:val="24"/>
        </w:rPr>
        <w:t>ORDER APPROVING TRANSACTION TO PROCEED</w:t>
      </w:r>
    </w:p>
    <w:p w:rsidR="00677460" w:rsidRDefault="00FD2D85" w:rsidP="00E16411">
      <w:pPr>
        <w:spacing w:line="360" w:lineRule="auto"/>
        <w:rPr>
          <w:szCs w:val="24"/>
        </w:rPr>
      </w:pPr>
      <w:r>
        <w:rPr>
          <w:szCs w:val="24"/>
        </w:rPr>
        <w:tab/>
        <w:t xml:space="preserve">The Parties have agreed on the attached Proposed </w:t>
      </w:r>
      <w:r w:rsidR="006D6E74">
        <w:rPr>
          <w:szCs w:val="24"/>
        </w:rPr>
        <w:t>Order Approving the Transaction to Proceed</w:t>
      </w:r>
      <w:r>
        <w:rPr>
          <w:szCs w:val="24"/>
        </w:rPr>
        <w:t xml:space="preserve">, which would grant </w:t>
      </w:r>
      <w:r w:rsidR="00A83778">
        <w:rPr>
          <w:szCs w:val="24"/>
        </w:rPr>
        <w:t xml:space="preserve">Applicants’ application for approval of the </w:t>
      </w:r>
      <w:r w:rsidR="00593F26" w:rsidRPr="00593F26">
        <w:rPr>
          <w:szCs w:val="24"/>
        </w:rPr>
        <w:t>transfer</w:t>
      </w:r>
      <w:r w:rsidR="00593F26">
        <w:rPr>
          <w:szCs w:val="24"/>
        </w:rPr>
        <w:t xml:space="preserve"> of</w:t>
      </w:r>
      <w:r w:rsidR="00593F26" w:rsidRPr="00593F26">
        <w:rPr>
          <w:szCs w:val="24"/>
        </w:rPr>
        <w:t xml:space="preserve"> all of </w:t>
      </w:r>
      <w:r w:rsidR="00D15DC0">
        <w:rPr>
          <w:szCs w:val="24"/>
        </w:rPr>
        <w:t xml:space="preserve">Gum Island’s </w:t>
      </w:r>
      <w:r w:rsidR="00593F26" w:rsidRPr="00593F26">
        <w:rPr>
          <w:szCs w:val="24"/>
        </w:rPr>
        <w:t>facilities and water service area</w:t>
      </w:r>
      <w:r w:rsidR="00227588">
        <w:rPr>
          <w:szCs w:val="24"/>
        </w:rPr>
        <w:t xml:space="preserve">, </w:t>
      </w:r>
      <w:r w:rsidR="00D15DC0">
        <w:rPr>
          <w:szCs w:val="24"/>
        </w:rPr>
        <w:t xml:space="preserve">along with </w:t>
      </w:r>
      <w:r w:rsidR="00593F26" w:rsidRPr="00593F26">
        <w:rPr>
          <w:szCs w:val="24"/>
        </w:rPr>
        <w:t xml:space="preserve">water CCN </w:t>
      </w:r>
      <w:r w:rsidR="00593F26">
        <w:rPr>
          <w:szCs w:val="24"/>
        </w:rPr>
        <w:t xml:space="preserve">No. </w:t>
      </w:r>
      <w:r w:rsidR="00593F26" w:rsidRPr="00593F26">
        <w:rPr>
          <w:szCs w:val="24"/>
        </w:rPr>
        <w:t>1</w:t>
      </w:r>
      <w:r w:rsidR="00D15DC0">
        <w:rPr>
          <w:szCs w:val="24"/>
        </w:rPr>
        <w:t>2042</w:t>
      </w:r>
      <w:r w:rsidR="00227588">
        <w:rPr>
          <w:szCs w:val="24"/>
        </w:rPr>
        <w:t>,</w:t>
      </w:r>
      <w:r w:rsidR="00D15DC0">
        <w:rPr>
          <w:szCs w:val="24"/>
        </w:rPr>
        <w:t xml:space="preserve"> to Krebs Utilities</w:t>
      </w:r>
      <w:r w:rsidR="00593F26" w:rsidRPr="00593F26">
        <w:rPr>
          <w:szCs w:val="24"/>
        </w:rPr>
        <w:t>.</w:t>
      </w:r>
      <w:r>
        <w:rPr>
          <w:szCs w:val="24"/>
        </w:rPr>
        <w:t xml:space="preserve"> The Parties request that the Commission </w:t>
      </w:r>
      <w:r w:rsidR="00561966">
        <w:rPr>
          <w:szCs w:val="24"/>
        </w:rPr>
        <w:t xml:space="preserve">adopt the </w:t>
      </w:r>
      <w:r w:rsidR="00561966" w:rsidRPr="0048318E">
        <w:rPr>
          <w:szCs w:val="24"/>
        </w:rPr>
        <w:t xml:space="preserve">findings of fact, conclusions of law, and ordering paragraphs from </w:t>
      </w:r>
      <w:r w:rsidR="00D15DC0">
        <w:rPr>
          <w:szCs w:val="24"/>
        </w:rPr>
        <w:t xml:space="preserve">Proposed Order </w:t>
      </w:r>
      <w:r>
        <w:rPr>
          <w:szCs w:val="24"/>
        </w:rPr>
        <w:t>.</w:t>
      </w:r>
    </w:p>
    <w:p w:rsidR="00335864" w:rsidRDefault="00335864" w:rsidP="00E16411">
      <w:pPr>
        <w:spacing w:line="360" w:lineRule="auto"/>
        <w:rPr>
          <w:szCs w:val="24"/>
        </w:rPr>
      </w:pPr>
    </w:p>
    <w:p w:rsidR="00697D3C" w:rsidRDefault="00697D3C" w:rsidP="00374F3E">
      <w:pPr>
        <w:pStyle w:val="ListParagraph"/>
        <w:numPr>
          <w:ilvl w:val="0"/>
          <w:numId w:val="10"/>
        </w:numPr>
        <w:spacing w:line="360" w:lineRule="auto"/>
        <w:ind w:left="720"/>
        <w:jc w:val="center"/>
        <w:rPr>
          <w:b/>
          <w:szCs w:val="24"/>
        </w:rPr>
      </w:pPr>
      <w:r>
        <w:rPr>
          <w:b/>
          <w:szCs w:val="24"/>
        </w:rPr>
        <w:t>CONCLUSION</w:t>
      </w:r>
    </w:p>
    <w:p w:rsidR="00FD2D85" w:rsidRPr="0048318E" w:rsidRDefault="00FD2D85" w:rsidP="00FD2D85">
      <w:pPr>
        <w:widowControl w:val="0"/>
        <w:spacing w:line="360" w:lineRule="auto"/>
        <w:rPr>
          <w:szCs w:val="24"/>
        </w:rPr>
      </w:pPr>
      <w:r>
        <w:rPr>
          <w:szCs w:val="24"/>
        </w:rPr>
        <w:tab/>
        <w:t xml:space="preserve">The Parties respectfully request that </w:t>
      </w:r>
      <w:r w:rsidRPr="0048318E">
        <w:rPr>
          <w:szCs w:val="24"/>
        </w:rPr>
        <w:t xml:space="preserve">the items listed above be admitted into the record of this proceeding as evidence and that the attached </w:t>
      </w:r>
      <w:r w:rsidR="00D15DC0">
        <w:rPr>
          <w:szCs w:val="24"/>
        </w:rPr>
        <w:t xml:space="preserve">Proposed Order Approving the Transaction to Proceed </w:t>
      </w:r>
      <w:r w:rsidRPr="0048318E">
        <w:rPr>
          <w:szCs w:val="24"/>
        </w:rPr>
        <w:t>be adopted.</w:t>
      </w:r>
    </w:p>
    <w:p w:rsidR="008D4C7D" w:rsidRDefault="00024A22" w:rsidP="00FD2D85">
      <w:pPr>
        <w:spacing w:line="360" w:lineRule="auto"/>
        <w:ind w:firstLine="720"/>
        <w:rPr>
          <w:szCs w:val="24"/>
        </w:rPr>
      </w:pPr>
      <w:r>
        <w:rPr>
          <w:szCs w:val="24"/>
        </w:rPr>
        <w:t xml:space="preserve"> </w:t>
      </w:r>
      <w:r>
        <w:rPr>
          <w:szCs w:val="24"/>
        </w:rPr>
        <w:tab/>
      </w:r>
    </w:p>
    <w:p w:rsidR="00EF1A01" w:rsidRDefault="002A3B60" w:rsidP="00697D3C">
      <w:pPr>
        <w:spacing w:line="360" w:lineRule="auto"/>
        <w:rPr>
          <w:szCs w:val="24"/>
        </w:rPr>
      </w:pPr>
      <w:r>
        <w:rPr>
          <w:szCs w:val="24"/>
        </w:rPr>
        <w:t xml:space="preserve">Dated: </w:t>
      </w:r>
      <w:r>
        <w:rPr>
          <w:szCs w:val="24"/>
        </w:rPr>
        <w:fldChar w:fldCharType="begin"/>
      </w:r>
      <w:r>
        <w:rPr>
          <w:szCs w:val="24"/>
        </w:rPr>
        <w:instrText xml:space="preserve"> DATE \@ "MMMM d, yyyy" </w:instrText>
      </w:r>
      <w:r>
        <w:rPr>
          <w:szCs w:val="24"/>
        </w:rPr>
        <w:fldChar w:fldCharType="separate"/>
      </w:r>
      <w:r w:rsidR="00FA21B2">
        <w:rPr>
          <w:noProof/>
          <w:szCs w:val="24"/>
        </w:rPr>
        <w:t>June 17, 2020</w:t>
      </w:r>
      <w:r>
        <w:rPr>
          <w:szCs w:val="24"/>
        </w:rPr>
        <w:fldChar w:fldCharType="end"/>
      </w:r>
    </w:p>
    <w:p w:rsidR="002736DC" w:rsidRDefault="002736DC" w:rsidP="00452A29">
      <w:pPr>
        <w:pStyle w:val="Normaldouble"/>
        <w:ind w:left="3600" w:firstLine="720"/>
        <w:rPr>
          <w:szCs w:val="24"/>
        </w:rPr>
      </w:pPr>
    </w:p>
    <w:p w:rsidR="002736DC" w:rsidRDefault="002736DC" w:rsidP="00452A29">
      <w:pPr>
        <w:pStyle w:val="Normaldouble"/>
        <w:ind w:left="3600" w:firstLine="720"/>
        <w:rPr>
          <w:szCs w:val="24"/>
        </w:rPr>
      </w:pPr>
    </w:p>
    <w:p w:rsidR="002736DC" w:rsidRDefault="002736DC" w:rsidP="00452A29">
      <w:pPr>
        <w:pStyle w:val="Normaldouble"/>
        <w:ind w:left="3600" w:firstLine="720"/>
        <w:rPr>
          <w:szCs w:val="24"/>
        </w:rPr>
      </w:pPr>
    </w:p>
    <w:p w:rsidR="00D15DC0" w:rsidRDefault="00D15DC0" w:rsidP="00452A29">
      <w:pPr>
        <w:pStyle w:val="Normaldouble"/>
        <w:ind w:left="3600" w:firstLine="720"/>
        <w:rPr>
          <w:szCs w:val="24"/>
        </w:rPr>
      </w:pPr>
    </w:p>
    <w:p w:rsidR="00706892" w:rsidRDefault="00452A29" w:rsidP="00452A29">
      <w:pPr>
        <w:pStyle w:val="Normaldouble"/>
        <w:ind w:left="3600" w:firstLine="720"/>
        <w:rPr>
          <w:szCs w:val="24"/>
        </w:rPr>
      </w:pPr>
      <w:r>
        <w:rPr>
          <w:szCs w:val="24"/>
        </w:rPr>
        <w:lastRenderedPageBreak/>
        <w:t>R</w:t>
      </w:r>
      <w:r w:rsidR="00706892" w:rsidRPr="007106D2">
        <w:rPr>
          <w:szCs w:val="24"/>
        </w:rPr>
        <w:t>espectfully Submitted,</w:t>
      </w:r>
    </w:p>
    <w:p w:rsidR="009D0BBF" w:rsidRDefault="009D0BBF" w:rsidP="009D0BBF">
      <w:pPr>
        <w:pStyle w:val="Normaldouble"/>
        <w:spacing w:line="240" w:lineRule="auto"/>
        <w:ind w:left="3600" w:firstLine="720"/>
        <w:rPr>
          <w:b/>
          <w:szCs w:val="24"/>
        </w:rPr>
      </w:pPr>
      <w:r>
        <w:rPr>
          <w:b/>
          <w:szCs w:val="24"/>
        </w:rPr>
        <w:t>PUBLIC UTILITY COMMISSION OF TEXAS</w:t>
      </w:r>
    </w:p>
    <w:p w:rsidR="009D0BBF" w:rsidRDefault="009D0BBF" w:rsidP="009D0BBF">
      <w:pPr>
        <w:pStyle w:val="Normaldouble"/>
        <w:spacing w:line="240" w:lineRule="auto"/>
        <w:ind w:left="3600" w:firstLine="720"/>
        <w:rPr>
          <w:b/>
          <w:szCs w:val="24"/>
        </w:rPr>
      </w:pPr>
      <w:r>
        <w:rPr>
          <w:b/>
          <w:szCs w:val="24"/>
        </w:rPr>
        <w:t>LEGAL DIVISION</w:t>
      </w:r>
    </w:p>
    <w:p w:rsidR="009D0BBF" w:rsidRPr="009D0BBF" w:rsidRDefault="009D0BBF" w:rsidP="009D0BBF">
      <w:pPr>
        <w:pStyle w:val="Normaldouble"/>
        <w:spacing w:line="240" w:lineRule="auto"/>
        <w:ind w:left="3600" w:firstLine="720"/>
        <w:rPr>
          <w:b/>
          <w:szCs w:val="24"/>
        </w:rPr>
      </w:pPr>
    </w:p>
    <w:p w:rsidR="00071FF4" w:rsidRPr="00071FF4" w:rsidRDefault="00A83778" w:rsidP="00071FF4">
      <w:pPr>
        <w:tabs>
          <w:tab w:val="left" w:pos="5040"/>
        </w:tabs>
        <w:ind w:left="4320"/>
        <w:rPr>
          <w:szCs w:val="24"/>
        </w:rPr>
      </w:pPr>
      <w:r>
        <w:rPr>
          <w:szCs w:val="24"/>
        </w:rPr>
        <w:t>Rachelle Nicolette Robles</w:t>
      </w:r>
    </w:p>
    <w:p w:rsidR="00721405" w:rsidRPr="00455AFE" w:rsidRDefault="00DA162E" w:rsidP="00721405">
      <w:pPr>
        <w:tabs>
          <w:tab w:val="left" w:pos="4320"/>
        </w:tabs>
        <w:jc w:val="left"/>
        <w:rPr>
          <w:szCs w:val="24"/>
        </w:rPr>
      </w:pPr>
      <w:r>
        <w:rPr>
          <w:szCs w:val="24"/>
        </w:rPr>
        <w:tab/>
        <w:t>Division Director</w:t>
      </w:r>
    </w:p>
    <w:p w:rsidR="00727FD7" w:rsidRDefault="00727FD7" w:rsidP="009D0BBF">
      <w:pPr>
        <w:keepNext/>
        <w:ind w:left="4320"/>
      </w:pPr>
      <w:r>
        <w:tab/>
      </w:r>
      <w:r>
        <w:tab/>
      </w:r>
    </w:p>
    <w:p w:rsidR="00727FD7" w:rsidRDefault="00727FD7" w:rsidP="00727FD7">
      <w:pPr>
        <w:keepNext/>
        <w:ind w:left="4320"/>
      </w:pPr>
    </w:p>
    <w:p w:rsidR="00DA162E" w:rsidRDefault="00DA162E" w:rsidP="00E10D73">
      <w:pPr>
        <w:keepNext/>
      </w:pPr>
    </w:p>
    <w:p w:rsidR="00727FD7" w:rsidRDefault="00727FD7" w:rsidP="00727FD7">
      <w:pPr>
        <w:pStyle w:val="Normaldouble"/>
        <w:spacing w:line="240" w:lineRule="auto"/>
      </w:pPr>
      <w:r>
        <w:tab/>
      </w:r>
      <w:r>
        <w:tab/>
      </w:r>
      <w:r>
        <w:tab/>
      </w:r>
      <w:r>
        <w:tab/>
      </w:r>
      <w:r>
        <w:tab/>
      </w:r>
      <w:r>
        <w:tab/>
      </w:r>
      <w:r w:rsidRPr="006C162F">
        <w:rPr>
          <w:u w:val="single"/>
        </w:rPr>
        <w:t>___</w:t>
      </w:r>
      <w:r w:rsidR="006C162F" w:rsidRPr="006C162F">
        <w:rPr>
          <w:i/>
          <w:iCs/>
          <w:u w:val="single"/>
        </w:rPr>
        <w:t>/s/</w:t>
      </w:r>
      <w:r w:rsidR="006C162F" w:rsidRPr="006C162F">
        <w:rPr>
          <w:u w:val="single"/>
        </w:rPr>
        <w:t xml:space="preserve"> Eleanor D’Ambrosio</w:t>
      </w:r>
      <w:r>
        <w:t>__________</w:t>
      </w:r>
    </w:p>
    <w:p w:rsidR="00727FD7" w:rsidRDefault="00727FD7" w:rsidP="00727FD7">
      <w:pPr>
        <w:pStyle w:val="Normaldouble"/>
        <w:spacing w:line="240" w:lineRule="auto"/>
      </w:pPr>
      <w:r>
        <w:tab/>
      </w:r>
      <w:r>
        <w:tab/>
      </w:r>
      <w:r>
        <w:tab/>
      </w:r>
      <w:r>
        <w:tab/>
      </w:r>
      <w:r>
        <w:tab/>
      </w:r>
      <w:r>
        <w:tab/>
      </w:r>
      <w:r w:rsidR="00374F3E">
        <w:t>Eleanor D’Ambrosio</w:t>
      </w:r>
    </w:p>
    <w:p w:rsidR="00727FD7" w:rsidRDefault="00727FD7" w:rsidP="00727FD7">
      <w:pPr>
        <w:pStyle w:val="Normaldouble"/>
        <w:spacing w:line="240" w:lineRule="auto"/>
      </w:pPr>
      <w:r>
        <w:tab/>
      </w:r>
      <w:r>
        <w:tab/>
      </w:r>
      <w:r>
        <w:tab/>
      </w:r>
      <w:r>
        <w:tab/>
      </w:r>
      <w:r>
        <w:tab/>
      </w:r>
      <w:r>
        <w:tab/>
        <w:t>State Bar No. 2409</w:t>
      </w:r>
      <w:r w:rsidR="00374F3E">
        <w:t>7559</w:t>
      </w:r>
    </w:p>
    <w:p w:rsidR="00727FD7" w:rsidRDefault="00727FD7" w:rsidP="00727FD7">
      <w:pPr>
        <w:pStyle w:val="Normaldouble"/>
        <w:spacing w:line="240" w:lineRule="auto"/>
      </w:pPr>
      <w:r>
        <w:tab/>
      </w:r>
      <w:r>
        <w:tab/>
      </w:r>
      <w:r>
        <w:tab/>
      </w:r>
      <w:r>
        <w:tab/>
      </w:r>
      <w:r>
        <w:tab/>
      </w:r>
      <w:r>
        <w:tab/>
        <w:t>1701 N. Congress Avenue</w:t>
      </w:r>
    </w:p>
    <w:p w:rsidR="00727FD7" w:rsidRDefault="00727FD7" w:rsidP="00727FD7">
      <w:pPr>
        <w:pStyle w:val="Normaldouble"/>
        <w:spacing w:line="240" w:lineRule="auto"/>
      </w:pPr>
      <w:r>
        <w:tab/>
      </w:r>
      <w:r>
        <w:tab/>
      </w:r>
      <w:r>
        <w:tab/>
      </w:r>
      <w:r>
        <w:tab/>
      </w:r>
      <w:r>
        <w:tab/>
      </w:r>
      <w:r>
        <w:tab/>
        <w:t>P.O. Box 13326</w:t>
      </w:r>
    </w:p>
    <w:p w:rsidR="00452A29" w:rsidRDefault="00727FD7" w:rsidP="00452A29">
      <w:pPr>
        <w:pStyle w:val="Normaldouble"/>
        <w:spacing w:line="240" w:lineRule="auto"/>
      </w:pPr>
      <w:r>
        <w:tab/>
      </w:r>
      <w:r>
        <w:tab/>
      </w:r>
      <w:r>
        <w:tab/>
      </w:r>
      <w:r>
        <w:tab/>
      </w:r>
      <w:r>
        <w:tab/>
      </w:r>
      <w:r>
        <w:tab/>
        <w:t>Austin, Texas 78711-3326</w:t>
      </w:r>
    </w:p>
    <w:p w:rsidR="00374F3E" w:rsidRDefault="00374F3E" w:rsidP="00452A29">
      <w:pPr>
        <w:pStyle w:val="Normaldouble"/>
        <w:spacing w:line="240" w:lineRule="auto"/>
      </w:pPr>
      <w:r>
        <w:tab/>
      </w:r>
      <w:r>
        <w:tab/>
      </w:r>
      <w:r>
        <w:tab/>
      </w:r>
      <w:r>
        <w:tab/>
      </w:r>
      <w:r>
        <w:tab/>
      </w:r>
      <w:r>
        <w:tab/>
        <w:t>(512) 936-7</w:t>
      </w:r>
      <w:r w:rsidR="0021454E">
        <w:t>021</w:t>
      </w:r>
    </w:p>
    <w:p w:rsidR="00374F3E" w:rsidRDefault="00FF162D" w:rsidP="00452A29">
      <w:pPr>
        <w:pStyle w:val="Normaldouble"/>
        <w:spacing w:line="240" w:lineRule="auto"/>
      </w:pPr>
      <w:r>
        <w:tab/>
      </w:r>
      <w:r>
        <w:tab/>
      </w:r>
      <w:r>
        <w:tab/>
      </w:r>
      <w:r>
        <w:tab/>
      </w:r>
      <w:r>
        <w:tab/>
      </w:r>
      <w:r>
        <w:tab/>
        <w:t>(512) 936-7268 (facsimil</w:t>
      </w:r>
      <w:r w:rsidR="00374F3E">
        <w:t>e)</w:t>
      </w:r>
    </w:p>
    <w:p w:rsidR="002A3B60" w:rsidRDefault="00374F3E" w:rsidP="00452A29">
      <w:pPr>
        <w:pStyle w:val="Normaldouble"/>
        <w:spacing w:line="240" w:lineRule="auto"/>
      </w:pPr>
      <w:r>
        <w:tab/>
      </w:r>
      <w:r>
        <w:tab/>
      </w:r>
      <w:r>
        <w:tab/>
      </w:r>
      <w:r>
        <w:tab/>
      </w:r>
      <w:r>
        <w:tab/>
      </w:r>
      <w:r>
        <w:tab/>
        <w:t>Eleanor.Dambrosio</w:t>
      </w:r>
      <w:r w:rsidR="002A3B60">
        <w:t>@puc.texas.gov</w:t>
      </w:r>
    </w:p>
    <w:p w:rsidR="00367779" w:rsidRDefault="00367779" w:rsidP="00677460">
      <w:pPr>
        <w:tabs>
          <w:tab w:val="left" w:pos="4220"/>
        </w:tabs>
        <w:jc w:val="left"/>
        <w:rPr>
          <w:szCs w:val="28"/>
        </w:rPr>
      </w:pPr>
    </w:p>
    <w:p w:rsidR="002736DC" w:rsidRDefault="002736DC" w:rsidP="008258E3">
      <w:pPr>
        <w:pStyle w:val="Docketnumber"/>
        <w:rPr>
          <w:sz w:val="24"/>
          <w:szCs w:val="24"/>
        </w:rPr>
      </w:pPr>
    </w:p>
    <w:p w:rsidR="002736DC" w:rsidRDefault="002736DC" w:rsidP="008258E3">
      <w:pPr>
        <w:pStyle w:val="Docketnumber"/>
        <w:rPr>
          <w:sz w:val="24"/>
          <w:szCs w:val="24"/>
        </w:rPr>
      </w:pPr>
    </w:p>
    <w:p w:rsidR="002736DC" w:rsidRDefault="002736DC" w:rsidP="008258E3">
      <w:pPr>
        <w:pStyle w:val="Docketnumber"/>
        <w:rPr>
          <w:sz w:val="24"/>
          <w:szCs w:val="24"/>
        </w:rPr>
      </w:pPr>
    </w:p>
    <w:p w:rsidR="008258E3" w:rsidRDefault="008258E3" w:rsidP="008258E3">
      <w:pPr>
        <w:pStyle w:val="Docketnumber"/>
        <w:rPr>
          <w:sz w:val="24"/>
          <w:szCs w:val="24"/>
        </w:rPr>
      </w:pPr>
      <w:r>
        <w:rPr>
          <w:sz w:val="24"/>
          <w:szCs w:val="24"/>
        </w:rPr>
        <w:t xml:space="preserve">DOCKET NO. </w:t>
      </w:r>
      <w:r w:rsidR="00D15DC0">
        <w:rPr>
          <w:sz w:val="24"/>
          <w:szCs w:val="24"/>
        </w:rPr>
        <w:t>50038</w:t>
      </w:r>
    </w:p>
    <w:p w:rsidR="00E22A91" w:rsidRPr="000050FC" w:rsidRDefault="00E22A91" w:rsidP="00E22A91">
      <w:pPr>
        <w:keepNext/>
        <w:spacing w:line="360" w:lineRule="auto"/>
        <w:jc w:val="center"/>
        <w:rPr>
          <w:b/>
          <w:szCs w:val="24"/>
        </w:rPr>
      </w:pPr>
      <w:r w:rsidRPr="000050FC">
        <w:rPr>
          <w:b/>
          <w:szCs w:val="24"/>
        </w:rPr>
        <w:t>CERTIFICATE OF SERVICE</w:t>
      </w:r>
    </w:p>
    <w:p w:rsidR="00E22A91" w:rsidRDefault="00867C74" w:rsidP="00E22A91">
      <w:pPr>
        <w:keepNext/>
        <w:spacing w:line="360" w:lineRule="auto"/>
        <w:ind w:firstLine="720"/>
        <w:rPr>
          <w:szCs w:val="24"/>
        </w:rPr>
      </w:pPr>
      <w:r w:rsidRPr="00867C74">
        <w:rPr>
          <w:szCs w:val="24"/>
        </w:rPr>
        <w:t xml:space="preserve">I certify that, unless otherwise ordered by the presiding officer, notice of the filing of this document was provided to all parties of record via electronic mail on </w:t>
      </w:r>
      <w:r w:rsidR="00D15DC0">
        <w:rPr>
          <w:szCs w:val="24"/>
        </w:rPr>
        <w:t>June 17</w:t>
      </w:r>
      <w:r>
        <w:rPr>
          <w:szCs w:val="24"/>
        </w:rPr>
        <w:t>,</w:t>
      </w:r>
      <w:r w:rsidR="00463459">
        <w:rPr>
          <w:szCs w:val="24"/>
        </w:rPr>
        <w:t xml:space="preserve"> </w:t>
      </w:r>
      <w:r>
        <w:rPr>
          <w:szCs w:val="24"/>
        </w:rPr>
        <w:t>2020</w:t>
      </w:r>
      <w:r w:rsidRPr="00867C74">
        <w:rPr>
          <w:szCs w:val="24"/>
        </w:rPr>
        <w:t>, in accordance with  the Order Suspending Rules, issued in Project No. 50664.</w:t>
      </w:r>
    </w:p>
    <w:p w:rsidR="006C162F" w:rsidRDefault="006C162F" w:rsidP="00E22A91">
      <w:pPr>
        <w:keepNext/>
        <w:spacing w:line="360" w:lineRule="auto"/>
        <w:ind w:firstLine="720"/>
        <w:rPr>
          <w:szCs w:val="24"/>
        </w:rPr>
      </w:pPr>
    </w:p>
    <w:p w:rsidR="00374F3E" w:rsidRDefault="00374F3E" w:rsidP="00727FD7">
      <w:pPr>
        <w:tabs>
          <w:tab w:val="left" w:pos="5040"/>
        </w:tabs>
        <w:ind w:left="3600" w:firstLine="720"/>
      </w:pPr>
      <w:r>
        <w:t>___</w:t>
      </w:r>
      <w:r w:rsidR="006C162F" w:rsidRPr="006C162F">
        <w:rPr>
          <w:i/>
          <w:iCs/>
          <w:u w:val="single"/>
        </w:rPr>
        <w:t xml:space="preserve">/s/ </w:t>
      </w:r>
      <w:r w:rsidR="006C162F" w:rsidRPr="006C162F">
        <w:rPr>
          <w:u w:val="single"/>
        </w:rPr>
        <w:t>Eleanor D’Ambrosio</w:t>
      </w:r>
      <w:r>
        <w:t>____________</w:t>
      </w:r>
    </w:p>
    <w:p w:rsidR="001551DD" w:rsidRDefault="00374F3E" w:rsidP="00727FD7">
      <w:pPr>
        <w:tabs>
          <w:tab w:val="left" w:pos="5040"/>
        </w:tabs>
        <w:ind w:left="3600" w:firstLine="720"/>
      </w:pPr>
      <w:r>
        <w:t>Eleanor D’Ambrosio</w:t>
      </w:r>
    </w:p>
    <w:p w:rsidR="00C80C13" w:rsidRDefault="00C80C13" w:rsidP="00727FD7">
      <w:pPr>
        <w:tabs>
          <w:tab w:val="left" w:pos="5040"/>
        </w:tabs>
        <w:ind w:left="3600" w:firstLine="720"/>
      </w:pPr>
    </w:p>
    <w:p w:rsidR="00C80C13" w:rsidRDefault="00C80C13" w:rsidP="00727FD7">
      <w:pPr>
        <w:tabs>
          <w:tab w:val="left" w:pos="5040"/>
        </w:tabs>
        <w:ind w:left="3600" w:firstLine="720"/>
      </w:pPr>
    </w:p>
    <w:p w:rsidR="00C80C13" w:rsidRDefault="00C80C13" w:rsidP="00727FD7">
      <w:pPr>
        <w:tabs>
          <w:tab w:val="left" w:pos="5040"/>
        </w:tabs>
        <w:ind w:left="3600" w:firstLine="720"/>
      </w:pPr>
    </w:p>
    <w:p w:rsidR="00C80C13" w:rsidRDefault="00C80C13" w:rsidP="00727FD7">
      <w:pPr>
        <w:tabs>
          <w:tab w:val="left" w:pos="5040"/>
        </w:tabs>
        <w:ind w:left="3600" w:firstLine="720"/>
      </w:pPr>
    </w:p>
    <w:p w:rsidR="00867C74" w:rsidRDefault="00867C74" w:rsidP="00727FD7">
      <w:pPr>
        <w:tabs>
          <w:tab w:val="left" w:pos="5040"/>
        </w:tabs>
        <w:ind w:left="3600" w:firstLine="720"/>
      </w:pPr>
    </w:p>
    <w:p w:rsidR="00867C74" w:rsidRDefault="00867C74" w:rsidP="00727FD7">
      <w:pPr>
        <w:tabs>
          <w:tab w:val="left" w:pos="5040"/>
        </w:tabs>
        <w:ind w:left="3600" w:firstLine="720"/>
      </w:pPr>
    </w:p>
    <w:p w:rsidR="00867C74" w:rsidRDefault="00867C74" w:rsidP="00727FD7">
      <w:pPr>
        <w:tabs>
          <w:tab w:val="left" w:pos="5040"/>
        </w:tabs>
        <w:ind w:left="3600" w:firstLine="720"/>
      </w:pPr>
    </w:p>
    <w:p w:rsidR="00867C74" w:rsidRDefault="00867C74" w:rsidP="00727FD7">
      <w:pPr>
        <w:tabs>
          <w:tab w:val="left" w:pos="5040"/>
        </w:tabs>
        <w:ind w:left="3600" w:firstLine="720"/>
      </w:pPr>
    </w:p>
    <w:p w:rsidR="00C80C13" w:rsidRDefault="00C80C13" w:rsidP="00727FD7">
      <w:pPr>
        <w:tabs>
          <w:tab w:val="left" w:pos="5040"/>
        </w:tabs>
        <w:ind w:left="3600" w:firstLine="720"/>
      </w:pPr>
    </w:p>
    <w:p w:rsidR="00C80C13" w:rsidRDefault="00C80C13" w:rsidP="00C80C13">
      <w:pPr>
        <w:pStyle w:val="Docketnumber"/>
        <w:rPr>
          <w:sz w:val="24"/>
          <w:szCs w:val="24"/>
        </w:rPr>
      </w:pPr>
      <w:r>
        <w:rPr>
          <w:sz w:val="24"/>
          <w:szCs w:val="24"/>
        </w:rPr>
        <w:lastRenderedPageBreak/>
        <w:t xml:space="preserve">DOCKET NO. </w:t>
      </w:r>
      <w:r w:rsidR="00D15DC0">
        <w:rPr>
          <w:sz w:val="24"/>
          <w:szCs w:val="24"/>
        </w:rPr>
        <w:t>50038</w:t>
      </w:r>
    </w:p>
    <w:p w:rsidR="00C80C13" w:rsidRPr="001E0547" w:rsidRDefault="00C80C13" w:rsidP="00C80C13">
      <w:pPr>
        <w:jc w:val="center"/>
        <w:rPr>
          <w:b/>
        </w:rPr>
      </w:pPr>
    </w:p>
    <w:tbl>
      <w:tblPr>
        <w:tblW w:w="9846" w:type="dxa"/>
        <w:jc w:val="center"/>
        <w:tblLook w:val="01E0" w:firstRow="1" w:lastRow="1" w:firstColumn="1" w:lastColumn="1" w:noHBand="0" w:noVBand="0"/>
      </w:tblPr>
      <w:tblGrid>
        <w:gridCol w:w="4788"/>
        <w:gridCol w:w="450"/>
        <w:gridCol w:w="4608"/>
      </w:tblGrid>
      <w:tr w:rsidR="00C80C13" w:rsidRPr="00917C13" w:rsidTr="00FD2D85">
        <w:trPr>
          <w:jc w:val="center"/>
        </w:trPr>
        <w:tc>
          <w:tcPr>
            <w:tcW w:w="4788" w:type="dxa"/>
          </w:tcPr>
          <w:p w:rsidR="00A83778" w:rsidRDefault="00A83778" w:rsidP="00A83778">
            <w:pPr>
              <w:autoSpaceDE w:val="0"/>
              <w:autoSpaceDN w:val="0"/>
              <w:adjustRightInd w:val="0"/>
              <w:jc w:val="left"/>
              <w:rPr>
                <w:b/>
                <w:bCs/>
                <w:sz w:val="23"/>
                <w:szCs w:val="23"/>
              </w:rPr>
            </w:pPr>
            <w:r>
              <w:rPr>
                <w:b/>
                <w:caps/>
                <w:szCs w:val="24"/>
              </w:rPr>
              <w:t xml:space="preserve">APPLICATION OF </w:t>
            </w:r>
            <w:r w:rsidR="00700568">
              <w:rPr>
                <w:b/>
                <w:caps/>
                <w:szCs w:val="24"/>
              </w:rPr>
              <w:t xml:space="preserve">GUM ISLAND UTILITy AND EAST HOUSTON UTILITIES, INC. DBA KREBS UTILITIES </w:t>
            </w:r>
            <w:r>
              <w:rPr>
                <w:b/>
                <w:caps/>
                <w:szCs w:val="24"/>
              </w:rPr>
              <w:t>for</w:t>
            </w:r>
            <w:r w:rsidR="00700568">
              <w:rPr>
                <w:b/>
                <w:caps/>
                <w:szCs w:val="24"/>
              </w:rPr>
              <w:t xml:space="preserve"> A</w:t>
            </w:r>
            <w:r>
              <w:rPr>
                <w:b/>
                <w:caps/>
                <w:szCs w:val="24"/>
              </w:rPr>
              <w:t xml:space="preserve"> sale, transfer, or merger of facilities and certificate rights in </w:t>
            </w:r>
            <w:r w:rsidR="00700568">
              <w:rPr>
                <w:b/>
                <w:caps/>
                <w:szCs w:val="24"/>
              </w:rPr>
              <w:t xml:space="preserve">LIBErty </w:t>
            </w:r>
            <w:r>
              <w:rPr>
                <w:b/>
                <w:caps/>
                <w:szCs w:val="24"/>
              </w:rPr>
              <w:t>county</w:t>
            </w:r>
          </w:p>
          <w:p w:rsidR="00C80C13" w:rsidRPr="00374F3E" w:rsidRDefault="00C80C13" w:rsidP="00FD2D85">
            <w:pPr>
              <w:jc w:val="left"/>
              <w:rPr>
                <w:b/>
                <w:caps/>
                <w:szCs w:val="24"/>
              </w:rPr>
            </w:pPr>
          </w:p>
        </w:tc>
        <w:tc>
          <w:tcPr>
            <w:tcW w:w="450" w:type="dxa"/>
          </w:tcPr>
          <w:p w:rsidR="00C80C13" w:rsidRPr="00917C13" w:rsidRDefault="00C80C13" w:rsidP="00FD2D85">
            <w:pPr>
              <w:rPr>
                <w:b/>
              </w:rPr>
            </w:pPr>
            <w:r w:rsidRPr="00917C13">
              <w:rPr>
                <w:b/>
              </w:rPr>
              <w:t>§</w:t>
            </w:r>
          </w:p>
          <w:p w:rsidR="00C80C13" w:rsidRDefault="00C80C13" w:rsidP="00FD2D85">
            <w:pPr>
              <w:rPr>
                <w:b/>
              </w:rPr>
            </w:pPr>
            <w:r w:rsidRPr="00917C13">
              <w:rPr>
                <w:b/>
              </w:rPr>
              <w:t>§</w:t>
            </w:r>
          </w:p>
          <w:p w:rsidR="00C80C13" w:rsidRDefault="00C80C13" w:rsidP="00FD2D85">
            <w:pPr>
              <w:rPr>
                <w:b/>
              </w:rPr>
            </w:pPr>
            <w:r>
              <w:rPr>
                <w:b/>
              </w:rPr>
              <w:t>§</w:t>
            </w:r>
          </w:p>
          <w:p w:rsidR="00C80C13" w:rsidRDefault="00C80C13" w:rsidP="00FD2D85">
            <w:pPr>
              <w:rPr>
                <w:b/>
              </w:rPr>
            </w:pPr>
            <w:r>
              <w:rPr>
                <w:b/>
              </w:rPr>
              <w:t>§</w:t>
            </w:r>
          </w:p>
          <w:p w:rsidR="00C80C13" w:rsidRDefault="00C80C13" w:rsidP="00FD2D85">
            <w:pPr>
              <w:rPr>
                <w:b/>
              </w:rPr>
            </w:pPr>
            <w:r>
              <w:rPr>
                <w:b/>
              </w:rPr>
              <w:t>§</w:t>
            </w:r>
          </w:p>
          <w:p w:rsidR="00C80C13" w:rsidRDefault="00C80C13" w:rsidP="00FD2D85">
            <w:pPr>
              <w:rPr>
                <w:b/>
              </w:rPr>
            </w:pPr>
            <w:r>
              <w:rPr>
                <w:b/>
              </w:rPr>
              <w:t>§</w:t>
            </w:r>
          </w:p>
          <w:p w:rsidR="00700568" w:rsidRPr="00917C13" w:rsidRDefault="00700568" w:rsidP="00FD2D85">
            <w:pPr>
              <w:rPr>
                <w:b/>
              </w:rPr>
            </w:pPr>
          </w:p>
        </w:tc>
        <w:tc>
          <w:tcPr>
            <w:tcW w:w="4608" w:type="dxa"/>
          </w:tcPr>
          <w:p w:rsidR="00C80C13" w:rsidRPr="00917C13" w:rsidRDefault="00C80C13" w:rsidP="00FD2D85">
            <w:pPr>
              <w:pStyle w:val="Docketstyle"/>
              <w:spacing w:line="240" w:lineRule="auto"/>
              <w:jc w:val="center"/>
              <w:rPr>
                <w:bCs/>
              </w:rPr>
            </w:pPr>
            <w:r>
              <w:rPr>
                <w:bCs/>
              </w:rPr>
              <w:t xml:space="preserve">PUBLIC UTILITY COMMISSION </w:t>
            </w:r>
          </w:p>
          <w:p w:rsidR="00C80C13" w:rsidRPr="00917C13" w:rsidRDefault="00C80C13" w:rsidP="00FD2D85">
            <w:pPr>
              <w:pStyle w:val="Docketstyle"/>
              <w:spacing w:line="240" w:lineRule="auto"/>
              <w:jc w:val="center"/>
              <w:rPr>
                <w:bCs/>
              </w:rPr>
            </w:pPr>
          </w:p>
          <w:p w:rsidR="00C80C13" w:rsidRDefault="00C80C13" w:rsidP="00FD2D85">
            <w:pPr>
              <w:pStyle w:val="Docketstyle"/>
              <w:spacing w:line="240" w:lineRule="auto"/>
              <w:jc w:val="center"/>
              <w:rPr>
                <w:bCs/>
              </w:rPr>
            </w:pPr>
            <w:r>
              <w:rPr>
                <w:bCs/>
              </w:rPr>
              <w:t>OF TEXAS</w:t>
            </w:r>
          </w:p>
          <w:p w:rsidR="00C80C13" w:rsidRDefault="00C80C13" w:rsidP="00FD2D85">
            <w:pPr>
              <w:pStyle w:val="Docketstyle"/>
              <w:spacing w:line="240" w:lineRule="auto"/>
              <w:jc w:val="center"/>
              <w:rPr>
                <w:bCs/>
              </w:rPr>
            </w:pPr>
          </w:p>
          <w:p w:rsidR="00C80C13" w:rsidRPr="00917C13" w:rsidRDefault="00C80C13" w:rsidP="00FD2D85">
            <w:pPr>
              <w:pStyle w:val="Docketstyle"/>
              <w:spacing w:line="240" w:lineRule="auto"/>
              <w:jc w:val="center"/>
              <w:rPr>
                <w:bCs/>
              </w:rPr>
            </w:pPr>
          </w:p>
        </w:tc>
      </w:tr>
    </w:tbl>
    <w:p w:rsidR="00C80C13" w:rsidRDefault="00A75CE3" w:rsidP="00C80C13">
      <w:pPr>
        <w:pStyle w:val="Documentheading"/>
        <w:spacing w:line="360" w:lineRule="auto"/>
        <w:rPr>
          <w:sz w:val="24"/>
          <w:szCs w:val="24"/>
        </w:rPr>
      </w:pPr>
      <w:r>
        <w:rPr>
          <w:sz w:val="24"/>
          <w:szCs w:val="24"/>
        </w:rPr>
        <w:t xml:space="preserve">PROPOSED </w:t>
      </w:r>
      <w:r w:rsidR="00700568">
        <w:rPr>
          <w:sz w:val="24"/>
          <w:szCs w:val="24"/>
        </w:rPr>
        <w:t>ORDER APPROVING TRANSACtiON to proCEED</w:t>
      </w:r>
    </w:p>
    <w:p w:rsidR="00A75CE3" w:rsidRPr="00A75CE3" w:rsidRDefault="00A83778" w:rsidP="00CE728D">
      <w:pPr>
        <w:pStyle w:val="Documentheading"/>
        <w:spacing w:line="360" w:lineRule="auto"/>
        <w:jc w:val="both"/>
        <w:rPr>
          <w:b w:val="0"/>
          <w:caps w:val="0"/>
          <w:sz w:val="24"/>
          <w:szCs w:val="24"/>
        </w:rPr>
      </w:pPr>
      <w:r>
        <w:rPr>
          <w:b w:val="0"/>
          <w:sz w:val="24"/>
          <w:szCs w:val="24"/>
        </w:rPr>
        <w:tab/>
      </w:r>
      <w:r w:rsidRPr="00A83778">
        <w:rPr>
          <w:b w:val="0"/>
          <w:caps w:val="0"/>
          <w:sz w:val="24"/>
          <w:szCs w:val="24"/>
        </w:rPr>
        <w:t xml:space="preserve">This Order addresses the </w:t>
      </w:r>
      <w:r w:rsidR="00CE728D">
        <w:rPr>
          <w:b w:val="0"/>
          <w:caps w:val="0"/>
          <w:sz w:val="24"/>
          <w:szCs w:val="24"/>
        </w:rPr>
        <w:t>September 20</w:t>
      </w:r>
      <w:r w:rsidRPr="00A83778">
        <w:rPr>
          <w:b w:val="0"/>
          <w:caps w:val="0"/>
          <w:sz w:val="24"/>
          <w:szCs w:val="24"/>
        </w:rPr>
        <w:t xml:space="preserve">, 2019 application of </w:t>
      </w:r>
      <w:r w:rsidR="00CE728D">
        <w:rPr>
          <w:b w:val="0"/>
          <w:caps w:val="0"/>
          <w:sz w:val="24"/>
          <w:szCs w:val="24"/>
        </w:rPr>
        <w:t xml:space="preserve">Gum Island Utility (Seller) and East Houston Utilities, Inc. dba Krebs Utilities (Purchaser) (collectively, applicants) </w:t>
      </w:r>
      <w:r w:rsidRPr="00A83778">
        <w:rPr>
          <w:b w:val="0"/>
          <w:caps w:val="0"/>
          <w:sz w:val="24"/>
          <w:szCs w:val="24"/>
        </w:rPr>
        <w:t>for approval of a sale</w:t>
      </w:r>
      <w:r>
        <w:rPr>
          <w:b w:val="0"/>
          <w:caps w:val="0"/>
          <w:sz w:val="24"/>
          <w:szCs w:val="24"/>
        </w:rPr>
        <w:t xml:space="preserve">, </w:t>
      </w:r>
      <w:r w:rsidRPr="00A83778">
        <w:rPr>
          <w:b w:val="0"/>
          <w:caps w:val="0"/>
          <w:sz w:val="24"/>
          <w:szCs w:val="24"/>
        </w:rPr>
        <w:t xml:space="preserve">transfer, or merger of facilities and certificate rights in </w:t>
      </w:r>
      <w:r w:rsidR="00CE728D">
        <w:rPr>
          <w:b w:val="0"/>
          <w:caps w:val="0"/>
          <w:sz w:val="24"/>
          <w:szCs w:val="24"/>
        </w:rPr>
        <w:t xml:space="preserve">Liberty </w:t>
      </w:r>
      <w:r w:rsidRPr="00A83778">
        <w:rPr>
          <w:b w:val="0"/>
          <w:caps w:val="0"/>
          <w:sz w:val="24"/>
          <w:szCs w:val="24"/>
        </w:rPr>
        <w:t>County.</w:t>
      </w:r>
      <w:r>
        <w:rPr>
          <w:b w:val="0"/>
          <w:caps w:val="0"/>
          <w:sz w:val="24"/>
          <w:szCs w:val="24"/>
        </w:rPr>
        <w:t xml:space="preserve">  </w:t>
      </w:r>
      <w:r w:rsidRPr="00A83778">
        <w:rPr>
          <w:b w:val="0"/>
          <w:caps w:val="0"/>
          <w:sz w:val="24"/>
          <w:szCs w:val="24"/>
        </w:rPr>
        <w:t xml:space="preserve">The applicants seek to transfer all of </w:t>
      </w:r>
      <w:r w:rsidR="00CE728D">
        <w:rPr>
          <w:b w:val="0"/>
          <w:caps w:val="0"/>
          <w:sz w:val="24"/>
          <w:szCs w:val="24"/>
        </w:rPr>
        <w:t>Seller</w:t>
      </w:r>
      <w:r>
        <w:rPr>
          <w:b w:val="0"/>
          <w:caps w:val="0"/>
          <w:sz w:val="24"/>
          <w:szCs w:val="24"/>
        </w:rPr>
        <w:t xml:space="preserve">’s </w:t>
      </w:r>
      <w:r w:rsidRPr="00A83778">
        <w:rPr>
          <w:b w:val="0"/>
          <w:caps w:val="0"/>
          <w:sz w:val="24"/>
          <w:szCs w:val="24"/>
        </w:rPr>
        <w:t>facilities and service area under water certificate of convenience and necessity (CCN) number 12</w:t>
      </w:r>
      <w:r w:rsidR="00CE728D">
        <w:rPr>
          <w:b w:val="0"/>
          <w:caps w:val="0"/>
          <w:sz w:val="24"/>
          <w:szCs w:val="24"/>
        </w:rPr>
        <w:t xml:space="preserve">042, along with the CCN, </w:t>
      </w:r>
      <w:r w:rsidRPr="00A83778">
        <w:rPr>
          <w:b w:val="0"/>
          <w:caps w:val="0"/>
          <w:sz w:val="24"/>
          <w:szCs w:val="24"/>
        </w:rPr>
        <w:t xml:space="preserve">to </w:t>
      </w:r>
      <w:r w:rsidR="00CE728D">
        <w:rPr>
          <w:b w:val="0"/>
          <w:caps w:val="0"/>
          <w:sz w:val="24"/>
          <w:szCs w:val="24"/>
        </w:rPr>
        <w:t>Purchaser</w:t>
      </w:r>
      <w:r w:rsidRPr="00A83778">
        <w:rPr>
          <w:b w:val="0"/>
          <w:caps w:val="0"/>
          <w:sz w:val="24"/>
          <w:szCs w:val="24"/>
        </w:rPr>
        <w:t>.</w:t>
      </w:r>
      <w:r w:rsidR="00CE728D">
        <w:rPr>
          <w:b w:val="0"/>
          <w:caps w:val="0"/>
          <w:sz w:val="24"/>
          <w:szCs w:val="24"/>
        </w:rPr>
        <w:t xml:space="preserve">  </w:t>
      </w:r>
      <w:r w:rsidR="00CE728D" w:rsidRPr="00CE728D">
        <w:rPr>
          <w:b w:val="0"/>
          <w:caps w:val="0"/>
          <w:sz w:val="24"/>
          <w:szCs w:val="24"/>
        </w:rPr>
        <w:t xml:space="preserve">Commission Staff recommended that the transaction in this docket be allowed to proceed. The administrative law judge </w:t>
      </w:r>
      <w:r w:rsidR="00CE728D">
        <w:rPr>
          <w:b w:val="0"/>
          <w:caps w:val="0"/>
          <w:sz w:val="24"/>
          <w:szCs w:val="24"/>
        </w:rPr>
        <w:t xml:space="preserve">(ALJ) </w:t>
      </w:r>
      <w:r w:rsidR="00CE728D" w:rsidRPr="00CE728D">
        <w:rPr>
          <w:b w:val="0"/>
          <w:caps w:val="0"/>
          <w:sz w:val="24"/>
          <w:szCs w:val="24"/>
        </w:rPr>
        <w:t xml:space="preserve">grants that the transaction proposed in this application may proceed and be consummated. </w:t>
      </w:r>
    </w:p>
    <w:p w:rsidR="00C80C13" w:rsidRPr="00D050FE" w:rsidRDefault="00C80C13" w:rsidP="00C80C13">
      <w:pPr>
        <w:pStyle w:val="Documentheading"/>
        <w:spacing w:line="360" w:lineRule="auto"/>
        <w:jc w:val="both"/>
        <w:rPr>
          <w:sz w:val="24"/>
          <w:szCs w:val="24"/>
        </w:rPr>
      </w:pPr>
    </w:p>
    <w:p w:rsidR="00C80C13" w:rsidRDefault="00C80C13" w:rsidP="00C80C13">
      <w:pPr>
        <w:pStyle w:val="ListParagraph"/>
        <w:numPr>
          <w:ilvl w:val="0"/>
          <w:numId w:val="11"/>
        </w:numPr>
        <w:tabs>
          <w:tab w:val="left" w:pos="5040"/>
        </w:tabs>
        <w:spacing w:line="360" w:lineRule="auto"/>
        <w:ind w:left="360"/>
        <w:jc w:val="center"/>
        <w:rPr>
          <w:b/>
          <w:szCs w:val="24"/>
        </w:rPr>
      </w:pPr>
      <w:r w:rsidRPr="00C80C13">
        <w:rPr>
          <w:b/>
          <w:szCs w:val="24"/>
        </w:rPr>
        <w:t>Findings of Fact</w:t>
      </w:r>
    </w:p>
    <w:p w:rsidR="00C80C13" w:rsidRDefault="00C80C13" w:rsidP="00700568">
      <w:pPr>
        <w:tabs>
          <w:tab w:val="left" w:pos="5040"/>
        </w:tabs>
        <w:spacing w:line="360" w:lineRule="auto"/>
        <w:ind w:left="720"/>
        <w:rPr>
          <w:szCs w:val="24"/>
        </w:rPr>
      </w:pPr>
      <w:r w:rsidRPr="00C80C13">
        <w:rPr>
          <w:szCs w:val="24"/>
        </w:rPr>
        <w:t>The Commission makes the following findings of fact</w:t>
      </w:r>
      <w:r w:rsidR="0005545F">
        <w:rPr>
          <w:szCs w:val="24"/>
        </w:rPr>
        <w:t>.</w:t>
      </w:r>
    </w:p>
    <w:p w:rsidR="00C80C13" w:rsidRDefault="00C80C13" w:rsidP="00C80C13">
      <w:pPr>
        <w:tabs>
          <w:tab w:val="left" w:pos="5040"/>
        </w:tabs>
        <w:spacing w:line="360" w:lineRule="auto"/>
        <w:rPr>
          <w:szCs w:val="24"/>
        </w:rPr>
      </w:pPr>
      <w:r>
        <w:rPr>
          <w:b/>
          <w:i/>
          <w:szCs w:val="24"/>
          <w:u w:val="single"/>
        </w:rPr>
        <w:t>Applicant</w:t>
      </w:r>
      <w:r w:rsidR="00A83778">
        <w:rPr>
          <w:b/>
          <w:i/>
          <w:szCs w:val="24"/>
          <w:u w:val="single"/>
        </w:rPr>
        <w:t>s</w:t>
      </w:r>
    </w:p>
    <w:p w:rsidR="00C80C13" w:rsidRDefault="009E6809" w:rsidP="00A83778">
      <w:pPr>
        <w:pStyle w:val="ListParagraph"/>
        <w:numPr>
          <w:ilvl w:val="0"/>
          <w:numId w:val="12"/>
        </w:numPr>
        <w:tabs>
          <w:tab w:val="left" w:pos="5040"/>
        </w:tabs>
        <w:spacing w:after="120" w:line="360" w:lineRule="auto"/>
        <w:rPr>
          <w:szCs w:val="24"/>
        </w:rPr>
      </w:pPr>
      <w:r>
        <w:rPr>
          <w:szCs w:val="24"/>
        </w:rPr>
        <w:t>Seller</w:t>
      </w:r>
      <w:r w:rsidR="00D734BB">
        <w:rPr>
          <w:szCs w:val="24"/>
        </w:rPr>
        <w:t xml:space="preserve">, a </w:t>
      </w:r>
      <w:proofErr w:type="gramStart"/>
      <w:r w:rsidR="00D734BB">
        <w:rPr>
          <w:szCs w:val="24"/>
        </w:rPr>
        <w:t>wholly-owned</w:t>
      </w:r>
      <w:proofErr w:type="gramEnd"/>
      <w:r w:rsidR="00D734BB">
        <w:rPr>
          <w:szCs w:val="24"/>
        </w:rPr>
        <w:t xml:space="preserve"> subsidiary of Malley Corporation (Malley),</w:t>
      </w:r>
      <w:r>
        <w:rPr>
          <w:szCs w:val="24"/>
        </w:rPr>
        <w:t xml:space="preserve"> </w:t>
      </w:r>
      <w:r w:rsidR="00D734BB">
        <w:rPr>
          <w:szCs w:val="24"/>
        </w:rPr>
        <w:t>obtained</w:t>
      </w:r>
      <w:r w:rsidR="00AF0B97">
        <w:rPr>
          <w:szCs w:val="24"/>
        </w:rPr>
        <w:t xml:space="preserve"> water CCN number 12042 in 1987. </w:t>
      </w:r>
    </w:p>
    <w:p w:rsidR="00AF0B97" w:rsidRDefault="00AF0B97" w:rsidP="00A83778">
      <w:pPr>
        <w:pStyle w:val="ListParagraph"/>
        <w:numPr>
          <w:ilvl w:val="0"/>
          <w:numId w:val="12"/>
        </w:numPr>
        <w:tabs>
          <w:tab w:val="left" w:pos="5040"/>
        </w:tabs>
        <w:spacing w:after="120" w:line="360" w:lineRule="auto"/>
        <w:rPr>
          <w:szCs w:val="24"/>
        </w:rPr>
      </w:pPr>
      <w:r>
        <w:rPr>
          <w:szCs w:val="24"/>
        </w:rPr>
        <w:t xml:space="preserve">Seller </w:t>
      </w:r>
      <w:r w:rsidR="00D734BB">
        <w:rPr>
          <w:szCs w:val="24"/>
        </w:rPr>
        <w:t xml:space="preserve">subsequently </w:t>
      </w:r>
      <w:r>
        <w:rPr>
          <w:szCs w:val="24"/>
        </w:rPr>
        <w:t xml:space="preserve">forfeited its </w:t>
      </w:r>
      <w:r w:rsidR="00D734BB">
        <w:rPr>
          <w:szCs w:val="24"/>
        </w:rPr>
        <w:t xml:space="preserve">corporate </w:t>
      </w:r>
      <w:r>
        <w:rPr>
          <w:szCs w:val="24"/>
        </w:rPr>
        <w:t xml:space="preserve">charter and </w:t>
      </w:r>
      <w:r w:rsidR="00D734BB">
        <w:rPr>
          <w:szCs w:val="24"/>
        </w:rPr>
        <w:t xml:space="preserve">water </w:t>
      </w:r>
      <w:r>
        <w:rPr>
          <w:szCs w:val="24"/>
        </w:rPr>
        <w:t>CCN number 12042 and the associated facilities and land reverted to Malley.</w:t>
      </w:r>
    </w:p>
    <w:p w:rsidR="00AF0B97" w:rsidRPr="00D734BB" w:rsidRDefault="00AF0B97" w:rsidP="00D734BB">
      <w:pPr>
        <w:pStyle w:val="ListParagraph"/>
        <w:numPr>
          <w:ilvl w:val="0"/>
          <w:numId w:val="12"/>
        </w:numPr>
        <w:tabs>
          <w:tab w:val="left" w:pos="5040"/>
        </w:tabs>
        <w:spacing w:after="120" w:line="360" w:lineRule="auto"/>
        <w:rPr>
          <w:szCs w:val="24"/>
        </w:rPr>
      </w:pPr>
      <w:r>
        <w:rPr>
          <w:szCs w:val="24"/>
        </w:rPr>
        <w:t xml:space="preserve">Through a series of conveyances starting in 1997 and ending in 2014, water CCN number 12042 and the associated land and facilities were conveyed to </w:t>
      </w:r>
      <w:r w:rsidR="002D0CD4">
        <w:rPr>
          <w:szCs w:val="24"/>
        </w:rPr>
        <w:t>Purchaser</w:t>
      </w:r>
      <w:r>
        <w:rPr>
          <w:szCs w:val="24"/>
        </w:rPr>
        <w:t>.</w:t>
      </w:r>
      <w:r w:rsidR="00D734BB">
        <w:rPr>
          <w:szCs w:val="24"/>
        </w:rPr>
        <w:t xml:space="preserve">  </w:t>
      </w:r>
      <w:r w:rsidRPr="00D734BB">
        <w:rPr>
          <w:szCs w:val="24"/>
        </w:rPr>
        <w:t>None of these transactions received the required regulatory approval.</w:t>
      </w:r>
    </w:p>
    <w:p w:rsidR="00A83778" w:rsidRDefault="002D0CD4" w:rsidP="00A83778">
      <w:pPr>
        <w:pStyle w:val="ListParagraph"/>
        <w:numPr>
          <w:ilvl w:val="0"/>
          <w:numId w:val="12"/>
        </w:numPr>
        <w:tabs>
          <w:tab w:val="left" w:pos="5040"/>
        </w:tabs>
        <w:spacing w:after="120" w:line="360" w:lineRule="auto"/>
        <w:rPr>
          <w:szCs w:val="24"/>
        </w:rPr>
      </w:pPr>
      <w:r>
        <w:rPr>
          <w:szCs w:val="24"/>
        </w:rPr>
        <w:lastRenderedPageBreak/>
        <w:t>Purchaser</w:t>
      </w:r>
      <w:r w:rsidR="00D734BB">
        <w:rPr>
          <w:szCs w:val="24"/>
        </w:rPr>
        <w:t xml:space="preserve"> is the legal </w:t>
      </w:r>
      <w:r w:rsidR="00A83778" w:rsidRPr="00A83778">
        <w:rPr>
          <w:szCs w:val="24"/>
        </w:rPr>
        <w:t>own</w:t>
      </w:r>
      <w:r w:rsidR="00D734BB">
        <w:rPr>
          <w:szCs w:val="24"/>
        </w:rPr>
        <w:t>er</w:t>
      </w:r>
      <w:r w:rsidR="00A83778" w:rsidRPr="00A83778">
        <w:rPr>
          <w:szCs w:val="24"/>
        </w:rPr>
        <w:t xml:space="preserve"> </w:t>
      </w:r>
      <w:r w:rsidR="00D734BB">
        <w:rPr>
          <w:szCs w:val="24"/>
        </w:rPr>
        <w:t xml:space="preserve">of the </w:t>
      </w:r>
      <w:r w:rsidR="00A83778" w:rsidRPr="00A83778">
        <w:rPr>
          <w:szCs w:val="24"/>
        </w:rPr>
        <w:t>p</w:t>
      </w:r>
      <w:r w:rsidR="00D734BB">
        <w:rPr>
          <w:szCs w:val="24"/>
        </w:rPr>
        <w:t>u</w:t>
      </w:r>
      <w:r w:rsidR="00A83778" w:rsidRPr="00A83778">
        <w:rPr>
          <w:szCs w:val="24"/>
        </w:rPr>
        <w:t xml:space="preserve">blic water system (PWS) </w:t>
      </w:r>
      <w:r w:rsidR="00D734BB">
        <w:rPr>
          <w:szCs w:val="24"/>
        </w:rPr>
        <w:t>subject to this transaction that is</w:t>
      </w:r>
      <w:r w:rsidR="00A83778" w:rsidRPr="00A83778">
        <w:rPr>
          <w:szCs w:val="24"/>
        </w:rPr>
        <w:t xml:space="preserve"> registered with the Texas Commission on Environmental Quality (TCEQ) under PWS identification number 1</w:t>
      </w:r>
      <w:r w:rsidR="009E6809">
        <w:rPr>
          <w:szCs w:val="24"/>
        </w:rPr>
        <w:t>460061</w:t>
      </w:r>
      <w:r w:rsidR="00A83778">
        <w:rPr>
          <w:szCs w:val="24"/>
        </w:rPr>
        <w:t>.</w:t>
      </w:r>
    </w:p>
    <w:p w:rsidR="009E6809" w:rsidRDefault="009E6809" w:rsidP="00A83778">
      <w:pPr>
        <w:pStyle w:val="ListParagraph"/>
        <w:numPr>
          <w:ilvl w:val="0"/>
          <w:numId w:val="12"/>
        </w:numPr>
        <w:tabs>
          <w:tab w:val="left" w:pos="5040"/>
        </w:tabs>
        <w:spacing w:after="120" w:line="360" w:lineRule="auto"/>
        <w:rPr>
          <w:szCs w:val="24"/>
        </w:rPr>
      </w:pPr>
      <w:r>
        <w:rPr>
          <w:szCs w:val="24"/>
        </w:rPr>
        <w:t>Purchaser is a domestic corporation registered with the Texas secretary of state</w:t>
      </w:r>
      <w:r w:rsidR="00D734BB">
        <w:rPr>
          <w:szCs w:val="24"/>
        </w:rPr>
        <w:t xml:space="preserve"> under file number 32044712753</w:t>
      </w:r>
      <w:r>
        <w:rPr>
          <w:szCs w:val="24"/>
        </w:rPr>
        <w:t>.</w:t>
      </w:r>
    </w:p>
    <w:p w:rsidR="009E6809" w:rsidRDefault="009E6809" w:rsidP="00A83778">
      <w:pPr>
        <w:pStyle w:val="ListParagraph"/>
        <w:numPr>
          <w:ilvl w:val="0"/>
          <w:numId w:val="12"/>
        </w:numPr>
        <w:tabs>
          <w:tab w:val="left" w:pos="5040"/>
        </w:tabs>
        <w:spacing w:after="120" w:line="360" w:lineRule="auto"/>
        <w:rPr>
          <w:szCs w:val="24"/>
        </w:rPr>
      </w:pPr>
      <w:r>
        <w:rPr>
          <w:szCs w:val="24"/>
        </w:rPr>
        <w:t xml:space="preserve">Purchaser is a retail public utility that provides water service </w:t>
      </w:r>
      <w:r w:rsidRPr="00A83778">
        <w:rPr>
          <w:szCs w:val="24"/>
        </w:rPr>
        <w:t>under CCN number</w:t>
      </w:r>
      <w:r>
        <w:rPr>
          <w:szCs w:val="24"/>
        </w:rPr>
        <w:t xml:space="preserve"> 11984 and</w:t>
      </w:r>
      <w:r w:rsidR="00110472">
        <w:rPr>
          <w:szCs w:val="24"/>
        </w:rPr>
        <w:t xml:space="preserve"> sewer service under CCN number 20781 in Harris County</w:t>
      </w:r>
      <w:r>
        <w:rPr>
          <w:szCs w:val="24"/>
        </w:rPr>
        <w:t>.</w:t>
      </w:r>
    </w:p>
    <w:p w:rsidR="0005545F" w:rsidRPr="0005545F" w:rsidRDefault="0005545F" w:rsidP="0005545F">
      <w:pPr>
        <w:tabs>
          <w:tab w:val="left" w:pos="5040"/>
        </w:tabs>
        <w:spacing w:line="360" w:lineRule="auto"/>
        <w:rPr>
          <w:szCs w:val="24"/>
        </w:rPr>
      </w:pPr>
    </w:p>
    <w:p w:rsidR="008763AB" w:rsidRPr="008763AB" w:rsidRDefault="008763AB" w:rsidP="008763AB">
      <w:pPr>
        <w:tabs>
          <w:tab w:val="left" w:pos="5040"/>
        </w:tabs>
        <w:spacing w:line="360" w:lineRule="auto"/>
        <w:rPr>
          <w:szCs w:val="24"/>
        </w:rPr>
      </w:pPr>
      <w:r w:rsidRPr="008763AB">
        <w:rPr>
          <w:b/>
          <w:i/>
          <w:szCs w:val="24"/>
          <w:u w:val="single"/>
        </w:rPr>
        <w:t>Applica</w:t>
      </w:r>
      <w:r>
        <w:rPr>
          <w:b/>
          <w:i/>
          <w:szCs w:val="24"/>
          <w:u w:val="single"/>
        </w:rPr>
        <w:t>tion</w:t>
      </w:r>
    </w:p>
    <w:p w:rsidR="00703667" w:rsidRPr="00703667" w:rsidRDefault="008763AB" w:rsidP="00703667">
      <w:pPr>
        <w:pStyle w:val="ListParagraph"/>
        <w:numPr>
          <w:ilvl w:val="0"/>
          <w:numId w:val="12"/>
        </w:numPr>
        <w:tabs>
          <w:tab w:val="left" w:pos="5040"/>
        </w:tabs>
        <w:spacing w:line="360" w:lineRule="auto"/>
        <w:rPr>
          <w:szCs w:val="24"/>
        </w:rPr>
      </w:pPr>
      <w:r w:rsidRPr="008763AB">
        <w:rPr>
          <w:szCs w:val="24"/>
        </w:rPr>
        <w:t>On</w:t>
      </w:r>
      <w:r w:rsidR="00883E7E">
        <w:rPr>
          <w:szCs w:val="24"/>
        </w:rPr>
        <w:t xml:space="preserve"> September 20, </w:t>
      </w:r>
      <w:r w:rsidR="00703667" w:rsidRPr="00703667">
        <w:rPr>
          <w:szCs w:val="24"/>
        </w:rPr>
        <w:t xml:space="preserve">2019, the applicants filed an application for sale, transfer, or merger of </w:t>
      </w:r>
      <w:r w:rsidR="00703667">
        <w:rPr>
          <w:szCs w:val="24"/>
        </w:rPr>
        <w:t xml:space="preserve"> </w:t>
      </w:r>
      <w:r w:rsidR="00703667" w:rsidRPr="00703667">
        <w:rPr>
          <w:szCs w:val="24"/>
        </w:rPr>
        <w:t xml:space="preserve">facilities and certificate rights in </w:t>
      </w:r>
      <w:r w:rsidR="00883E7E">
        <w:rPr>
          <w:szCs w:val="24"/>
        </w:rPr>
        <w:t xml:space="preserve">Liberty </w:t>
      </w:r>
      <w:r w:rsidR="00703667" w:rsidRPr="00703667">
        <w:rPr>
          <w:szCs w:val="24"/>
        </w:rPr>
        <w:t xml:space="preserve">County. Specifically, </w:t>
      </w:r>
      <w:r w:rsidR="00883E7E">
        <w:rPr>
          <w:szCs w:val="24"/>
        </w:rPr>
        <w:t>Purch</w:t>
      </w:r>
      <w:r w:rsidR="00C01BB0">
        <w:rPr>
          <w:szCs w:val="24"/>
        </w:rPr>
        <w:t>a</w:t>
      </w:r>
      <w:r w:rsidR="00883E7E">
        <w:rPr>
          <w:szCs w:val="24"/>
        </w:rPr>
        <w:t>ser</w:t>
      </w:r>
      <w:r w:rsidR="00703667" w:rsidRPr="00703667">
        <w:rPr>
          <w:szCs w:val="24"/>
        </w:rPr>
        <w:t xml:space="preserve"> seeks approval to acquire facilities</w:t>
      </w:r>
      <w:r w:rsidR="00C01BB0">
        <w:rPr>
          <w:szCs w:val="24"/>
        </w:rPr>
        <w:t xml:space="preserve"> and</w:t>
      </w:r>
      <w:r w:rsidR="00703667" w:rsidRPr="00703667">
        <w:rPr>
          <w:szCs w:val="24"/>
        </w:rPr>
        <w:t xml:space="preserve"> transfer water service area</w:t>
      </w:r>
      <w:r w:rsidR="00C01BB0">
        <w:rPr>
          <w:szCs w:val="24"/>
        </w:rPr>
        <w:t xml:space="preserve"> and </w:t>
      </w:r>
      <w:r w:rsidR="00883E7E">
        <w:rPr>
          <w:szCs w:val="24"/>
        </w:rPr>
        <w:t xml:space="preserve">CCN number 12042 </w:t>
      </w:r>
      <w:r w:rsidR="00703667" w:rsidRPr="00703667">
        <w:rPr>
          <w:szCs w:val="24"/>
        </w:rPr>
        <w:t xml:space="preserve">currently held by </w:t>
      </w:r>
      <w:r w:rsidR="008B3295">
        <w:rPr>
          <w:szCs w:val="24"/>
        </w:rPr>
        <w:t>S</w:t>
      </w:r>
      <w:r w:rsidR="00883E7E">
        <w:rPr>
          <w:szCs w:val="24"/>
        </w:rPr>
        <w:t>elle</w:t>
      </w:r>
      <w:r w:rsidR="002D0CD4">
        <w:rPr>
          <w:szCs w:val="24"/>
        </w:rPr>
        <w:t>r</w:t>
      </w:r>
      <w:r w:rsidR="00703667" w:rsidRPr="00703667">
        <w:rPr>
          <w:szCs w:val="24"/>
        </w:rPr>
        <w:t xml:space="preserve">. </w:t>
      </w:r>
    </w:p>
    <w:p w:rsidR="00703667" w:rsidRPr="00703667" w:rsidRDefault="00C01BB0" w:rsidP="00703667">
      <w:pPr>
        <w:pStyle w:val="ListParagraph"/>
        <w:numPr>
          <w:ilvl w:val="0"/>
          <w:numId w:val="12"/>
        </w:numPr>
        <w:tabs>
          <w:tab w:val="left" w:pos="5040"/>
        </w:tabs>
        <w:spacing w:line="360" w:lineRule="auto"/>
        <w:rPr>
          <w:szCs w:val="24"/>
        </w:rPr>
      </w:pPr>
      <w:r>
        <w:rPr>
          <w:szCs w:val="24"/>
        </w:rPr>
        <w:t>The</w:t>
      </w:r>
      <w:r w:rsidR="00703667" w:rsidRPr="00703667">
        <w:rPr>
          <w:szCs w:val="24"/>
        </w:rPr>
        <w:t xml:space="preserve"> applicants supplemented the application </w:t>
      </w:r>
      <w:r>
        <w:rPr>
          <w:szCs w:val="24"/>
        </w:rPr>
        <w:t>on October 8, 2019, November 19, 2019, February 3, 2020, and February 18, 2020</w:t>
      </w:r>
      <w:r w:rsidR="00703667" w:rsidRPr="00703667">
        <w:rPr>
          <w:szCs w:val="24"/>
        </w:rPr>
        <w:t xml:space="preserve">. </w:t>
      </w:r>
    </w:p>
    <w:p w:rsidR="00703667" w:rsidRPr="00C01BB0" w:rsidRDefault="00703667" w:rsidP="00C01BB0">
      <w:pPr>
        <w:pStyle w:val="ListParagraph"/>
        <w:numPr>
          <w:ilvl w:val="0"/>
          <w:numId w:val="12"/>
        </w:numPr>
        <w:tabs>
          <w:tab w:val="left" w:pos="5040"/>
        </w:tabs>
        <w:spacing w:line="360" w:lineRule="auto"/>
        <w:rPr>
          <w:szCs w:val="24"/>
        </w:rPr>
      </w:pPr>
      <w:r w:rsidRPr="00C01BB0">
        <w:rPr>
          <w:szCs w:val="24"/>
        </w:rPr>
        <w:t>The requested service area subject to this transaction</w:t>
      </w:r>
      <w:r w:rsidR="00C01BB0" w:rsidRPr="00C01BB0">
        <w:rPr>
          <w:szCs w:val="24"/>
        </w:rPr>
        <w:t xml:space="preserve"> </w:t>
      </w:r>
      <w:r w:rsidR="00C01BB0">
        <w:rPr>
          <w:szCs w:val="24"/>
        </w:rPr>
        <w:t xml:space="preserve">is </w:t>
      </w:r>
      <w:r w:rsidR="00C01BB0" w:rsidRPr="00C01BB0">
        <w:rPr>
          <w:szCs w:val="24"/>
        </w:rPr>
        <w:t>located approximately 8 miles southwest of downtown Dayton, Texas and</w:t>
      </w:r>
      <w:r w:rsidRPr="00C01BB0">
        <w:rPr>
          <w:szCs w:val="24"/>
        </w:rPr>
        <w:t xml:space="preserve"> is generally bounded on the north by </w:t>
      </w:r>
      <w:r w:rsidR="00C01BB0" w:rsidRPr="00C01BB0">
        <w:rPr>
          <w:szCs w:val="24"/>
        </w:rPr>
        <w:t>a line approximately 1,000 feet north of CR 4865</w:t>
      </w:r>
      <w:r w:rsidRPr="00C01BB0">
        <w:rPr>
          <w:szCs w:val="24"/>
        </w:rPr>
        <w:t xml:space="preserve">, on the east by </w:t>
      </w:r>
      <w:r w:rsidR="00C01BB0" w:rsidRPr="00C01BB0">
        <w:rPr>
          <w:szCs w:val="24"/>
        </w:rPr>
        <w:t>CR 486</w:t>
      </w:r>
      <w:r w:rsidRPr="00C01BB0">
        <w:rPr>
          <w:szCs w:val="24"/>
        </w:rPr>
        <w:t xml:space="preserve">, on the south by </w:t>
      </w:r>
      <w:r w:rsidR="00C01BB0" w:rsidRPr="00C01BB0">
        <w:rPr>
          <w:szCs w:val="24"/>
        </w:rPr>
        <w:t>a line approximately 1,000 feet south of CR 486</w:t>
      </w:r>
      <w:r w:rsidRPr="00C01BB0">
        <w:rPr>
          <w:szCs w:val="24"/>
        </w:rPr>
        <w:t xml:space="preserve">, and on the west by </w:t>
      </w:r>
      <w:r w:rsidR="00C01BB0" w:rsidRPr="00C01BB0">
        <w:rPr>
          <w:szCs w:val="24"/>
        </w:rPr>
        <w:t>a line approximately 3,000 feet west of CR 48</w:t>
      </w:r>
      <w:r w:rsidRPr="00C01BB0">
        <w:rPr>
          <w:szCs w:val="24"/>
        </w:rPr>
        <w:t xml:space="preserve">. </w:t>
      </w:r>
    </w:p>
    <w:p w:rsidR="00703667" w:rsidRPr="00703667" w:rsidRDefault="00703667" w:rsidP="00703667">
      <w:pPr>
        <w:pStyle w:val="ListParagraph"/>
        <w:numPr>
          <w:ilvl w:val="0"/>
          <w:numId w:val="12"/>
        </w:numPr>
        <w:tabs>
          <w:tab w:val="left" w:pos="5040"/>
        </w:tabs>
        <w:spacing w:line="360" w:lineRule="auto"/>
        <w:rPr>
          <w:szCs w:val="24"/>
        </w:rPr>
      </w:pPr>
      <w:r w:rsidRPr="00703667">
        <w:rPr>
          <w:szCs w:val="24"/>
        </w:rPr>
        <w:t xml:space="preserve">The total area affected by the transfer comprises approximately </w:t>
      </w:r>
      <w:r w:rsidR="00C01BB0">
        <w:rPr>
          <w:szCs w:val="24"/>
        </w:rPr>
        <w:t>86</w:t>
      </w:r>
      <w:r w:rsidRPr="00703667">
        <w:rPr>
          <w:szCs w:val="24"/>
        </w:rPr>
        <w:t xml:space="preserve"> acres and </w:t>
      </w:r>
      <w:r w:rsidR="00C01BB0">
        <w:rPr>
          <w:szCs w:val="24"/>
        </w:rPr>
        <w:t>28</w:t>
      </w:r>
      <w:r w:rsidRPr="00703667">
        <w:rPr>
          <w:szCs w:val="24"/>
        </w:rPr>
        <w:t xml:space="preserve"> current customers. </w:t>
      </w:r>
    </w:p>
    <w:p w:rsidR="00703667" w:rsidRDefault="00703667" w:rsidP="00703667">
      <w:pPr>
        <w:pStyle w:val="ListParagraph"/>
        <w:numPr>
          <w:ilvl w:val="0"/>
          <w:numId w:val="12"/>
        </w:numPr>
        <w:tabs>
          <w:tab w:val="left" w:pos="5040"/>
        </w:tabs>
        <w:spacing w:line="360" w:lineRule="auto"/>
        <w:rPr>
          <w:szCs w:val="24"/>
        </w:rPr>
      </w:pPr>
      <w:r w:rsidRPr="00703667">
        <w:rPr>
          <w:szCs w:val="24"/>
        </w:rPr>
        <w:t xml:space="preserve">In Order No. </w:t>
      </w:r>
      <w:r w:rsidR="00C01BB0">
        <w:rPr>
          <w:szCs w:val="24"/>
        </w:rPr>
        <w:t>5</w:t>
      </w:r>
      <w:r w:rsidRPr="00703667">
        <w:rPr>
          <w:szCs w:val="24"/>
        </w:rPr>
        <w:t xml:space="preserve"> issued on </w:t>
      </w:r>
      <w:r w:rsidR="00C01BB0">
        <w:rPr>
          <w:szCs w:val="24"/>
        </w:rPr>
        <w:t>March 13</w:t>
      </w:r>
      <w:r w:rsidRPr="00703667">
        <w:rPr>
          <w:szCs w:val="24"/>
        </w:rPr>
        <w:t>, 20</w:t>
      </w:r>
      <w:r w:rsidR="00C01BB0">
        <w:rPr>
          <w:szCs w:val="24"/>
        </w:rPr>
        <w:t>20</w:t>
      </w:r>
      <w:r w:rsidRPr="00703667">
        <w:rPr>
          <w:szCs w:val="24"/>
        </w:rPr>
        <w:t>, the ALJ</w:t>
      </w:r>
      <w:r w:rsidR="00C01BB0">
        <w:rPr>
          <w:szCs w:val="24"/>
        </w:rPr>
        <w:t xml:space="preserve"> </w:t>
      </w:r>
      <w:r w:rsidRPr="00703667">
        <w:rPr>
          <w:szCs w:val="24"/>
        </w:rPr>
        <w:t xml:space="preserve">deemed the application administratively complete. </w:t>
      </w:r>
    </w:p>
    <w:p w:rsidR="00703667" w:rsidRDefault="00703667" w:rsidP="00703667">
      <w:pPr>
        <w:tabs>
          <w:tab w:val="left" w:pos="5040"/>
        </w:tabs>
        <w:spacing w:line="360" w:lineRule="auto"/>
        <w:rPr>
          <w:b/>
          <w:i/>
          <w:szCs w:val="24"/>
          <w:u w:val="single"/>
        </w:rPr>
      </w:pPr>
    </w:p>
    <w:p w:rsidR="008763AB" w:rsidRPr="00703667" w:rsidRDefault="008763AB" w:rsidP="00703667">
      <w:pPr>
        <w:tabs>
          <w:tab w:val="left" w:pos="5040"/>
        </w:tabs>
        <w:spacing w:line="360" w:lineRule="auto"/>
        <w:rPr>
          <w:szCs w:val="24"/>
        </w:rPr>
      </w:pPr>
      <w:r w:rsidRPr="00703667">
        <w:rPr>
          <w:b/>
          <w:i/>
          <w:szCs w:val="24"/>
          <w:u w:val="single"/>
        </w:rPr>
        <w:t>Notice</w:t>
      </w:r>
    </w:p>
    <w:p w:rsidR="00C01BB0" w:rsidRPr="00C01BB0" w:rsidRDefault="00C01BB0" w:rsidP="00C01BB0">
      <w:pPr>
        <w:pStyle w:val="ListParagraph"/>
        <w:numPr>
          <w:ilvl w:val="0"/>
          <w:numId w:val="12"/>
        </w:numPr>
        <w:tabs>
          <w:tab w:val="left" w:pos="5040"/>
        </w:tabs>
        <w:spacing w:line="360" w:lineRule="auto"/>
        <w:rPr>
          <w:b/>
          <w:i/>
          <w:szCs w:val="24"/>
          <w:u w:val="single"/>
        </w:rPr>
      </w:pPr>
      <w:r>
        <w:rPr>
          <w:bCs/>
          <w:iCs/>
          <w:szCs w:val="24"/>
        </w:rPr>
        <w:t xml:space="preserve">On April 1, 2020, the applicants filed a copy of the notice and map provided to </w:t>
      </w:r>
      <w:r w:rsidRPr="00703667">
        <w:rPr>
          <w:bCs/>
          <w:iCs/>
          <w:szCs w:val="24"/>
        </w:rPr>
        <w:t xml:space="preserve">current customers, neighboring utilities, and affected </w:t>
      </w:r>
      <w:r w:rsidR="0001333C">
        <w:rPr>
          <w:bCs/>
          <w:iCs/>
          <w:szCs w:val="24"/>
        </w:rPr>
        <w:t xml:space="preserve">parties and </w:t>
      </w:r>
      <w:r>
        <w:rPr>
          <w:bCs/>
          <w:iCs/>
          <w:szCs w:val="24"/>
        </w:rPr>
        <w:t xml:space="preserve">a list of the </w:t>
      </w:r>
      <w:r w:rsidR="0001333C">
        <w:rPr>
          <w:bCs/>
          <w:iCs/>
          <w:szCs w:val="24"/>
        </w:rPr>
        <w:t>customers and other entities</w:t>
      </w:r>
      <w:r>
        <w:rPr>
          <w:bCs/>
          <w:iCs/>
          <w:szCs w:val="24"/>
        </w:rPr>
        <w:t xml:space="preserve"> who received notice.</w:t>
      </w:r>
    </w:p>
    <w:p w:rsidR="00C01BB0" w:rsidRPr="00C01BB0" w:rsidRDefault="00703667" w:rsidP="00C01BB0">
      <w:pPr>
        <w:pStyle w:val="ListParagraph"/>
        <w:numPr>
          <w:ilvl w:val="0"/>
          <w:numId w:val="12"/>
        </w:numPr>
        <w:tabs>
          <w:tab w:val="left" w:pos="5040"/>
        </w:tabs>
        <w:spacing w:line="360" w:lineRule="auto"/>
        <w:rPr>
          <w:b/>
          <w:i/>
          <w:szCs w:val="24"/>
          <w:u w:val="single"/>
        </w:rPr>
      </w:pPr>
      <w:r w:rsidRPr="00703667">
        <w:rPr>
          <w:bCs/>
          <w:iCs/>
          <w:szCs w:val="24"/>
        </w:rPr>
        <w:lastRenderedPageBreak/>
        <w:t>On</w:t>
      </w:r>
      <w:r w:rsidR="00C01BB0">
        <w:rPr>
          <w:bCs/>
          <w:iCs/>
          <w:szCs w:val="24"/>
        </w:rPr>
        <w:t xml:space="preserve"> April 15</w:t>
      </w:r>
      <w:r w:rsidRPr="00703667">
        <w:rPr>
          <w:bCs/>
          <w:iCs/>
          <w:szCs w:val="24"/>
        </w:rPr>
        <w:t>, 20</w:t>
      </w:r>
      <w:r w:rsidR="00C01BB0">
        <w:rPr>
          <w:bCs/>
          <w:iCs/>
          <w:szCs w:val="24"/>
        </w:rPr>
        <w:t>20</w:t>
      </w:r>
      <w:r w:rsidRPr="00703667">
        <w:rPr>
          <w:bCs/>
          <w:iCs/>
          <w:szCs w:val="24"/>
        </w:rPr>
        <w:t xml:space="preserve">, the applicants filed the affidavit of </w:t>
      </w:r>
      <w:r w:rsidR="00C01BB0">
        <w:rPr>
          <w:bCs/>
          <w:iCs/>
          <w:szCs w:val="24"/>
        </w:rPr>
        <w:t>Stephen Krebs</w:t>
      </w:r>
      <w:r w:rsidRPr="00703667">
        <w:rPr>
          <w:bCs/>
          <w:iCs/>
          <w:szCs w:val="24"/>
        </w:rPr>
        <w:t xml:space="preserve">, </w:t>
      </w:r>
      <w:r w:rsidR="00C01BB0">
        <w:rPr>
          <w:bCs/>
          <w:iCs/>
          <w:szCs w:val="24"/>
        </w:rPr>
        <w:t>owner of Krebs Utilities</w:t>
      </w:r>
      <w:r w:rsidRPr="00703667">
        <w:rPr>
          <w:bCs/>
          <w:iCs/>
          <w:szCs w:val="24"/>
        </w:rPr>
        <w:t xml:space="preserve">, attesting that notice was provided to current customers, neighboring utilities, and affected parties on </w:t>
      </w:r>
      <w:r w:rsidR="00C01BB0">
        <w:rPr>
          <w:bCs/>
          <w:iCs/>
          <w:szCs w:val="24"/>
        </w:rPr>
        <w:t>March 26, 2020</w:t>
      </w:r>
      <w:r w:rsidRPr="00703667">
        <w:rPr>
          <w:bCs/>
          <w:iCs/>
          <w:szCs w:val="24"/>
        </w:rPr>
        <w:t xml:space="preserve">. </w:t>
      </w:r>
    </w:p>
    <w:p w:rsidR="00703667" w:rsidRPr="00703667" w:rsidRDefault="00703667" w:rsidP="00703667">
      <w:pPr>
        <w:pStyle w:val="ListParagraph"/>
        <w:numPr>
          <w:ilvl w:val="0"/>
          <w:numId w:val="12"/>
        </w:numPr>
        <w:tabs>
          <w:tab w:val="left" w:pos="5040"/>
        </w:tabs>
        <w:spacing w:line="360" w:lineRule="auto"/>
        <w:rPr>
          <w:b/>
          <w:i/>
          <w:szCs w:val="24"/>
          <w:u w:val="single"/>
        </w:rPr>
      </w:pPr>
      <w:r w:rsidRPr="00703667">
        <w:rPr>
          <w:bCs/>
          <w:iCs/>
          <w:szCs w:val="24"/>
        </w:rPr>
        <w:t xml:space="preserve">In Order No. </w:t>
      </w:r>
      <w:r w:rsidR="0001333C">
        <w:rPr>
          <w:bCs/>
          <w:iCs/>
          <w:szCs w:val="24"/>
        </w:rPr>
        <w:t>6</w:t>
      </w:r>
      <w:r w:rsidRPr="00703667">
        <w:rPr>
          <w:bCs/>
          <w:iCs/>
          <w:szCs w:val="24"/>
        </w:rPr>
        <w:t xml:space="preserve"> issued on April 2</w:t>
      </w:r>
      <w:r w:rsidR="0001333C">
        <w:rPr>
          <w:bCs/>
          <w:iCs/>
          <w:szCs w:val="24"/>
        </w:rPr>
        <w:t>8</w:t>
      </w:r>
      <w:r w:rsidRPr="00703667">
        <w:rPr>
          <w:bCs/>
          <w:iCs/>
          <w:szCs w:val="24"/>
        </w:rPr>
        <w:t>, 20</w:t>
      </w:r>
      <w:r w:rsidR="0001333C">
        <w:rPr>
          <w:bCs/>
          <w:iCs/>
          <w:szCs w:val="24"/>
        </w:rPr>
        <w:t>20</w:t>
      </w:r>
      <w:r w:rsidRPr="00703667">
        <w:rPr>
          <w:bCs/>
          <w:iCs/>
          <w:szCs w:val="24"/>
        </w:rPr>
        <w:t xml:space="preserve">, the ALJ deemed the notice </w:t>
      </w:r>
      <w:proofErr w:type="gramStart"/>
      <w:r w:rsidRPr="00703667">
        <w:rPr>
          <w:bCs/>
          <w:iCs/>
          <w:szCs w:val="24"/>
        </w:rPr>
        <w:t>sufficient</w:t>
      </w:r>
      <w:proofErr w:type="gramEnd"/>
      <w:r w:rsidRPr="00703667">
        <w:rPr>
          <w:bCs/>
          <w:iCs/>
          <w:szCs w:val="24"/>
        </w:rPr>
        <w:t>.</w:t>
      </w:r>
    </w:p>
    <w:p w:rsidR="00703667" w:rsidRDefault="00703667" w:rsidP="00703667">
      <w:pPr>
        <w:tabs>
          <w:tab w:val="left" w:pos="5040"/>
        </w:tabs>
        <w:spacing w:line="360" w:lineRule="auto"/>
        <w:rPr>
          <w:b/>
          <w:i/>
          <w:szCs w:val="24"/>
          <w:u w:val="single"/>
        </w:rPr>
      </w:pPr>
    </w:p>
    <w:p w:rsidR="00C62A31" w:rsidRPr="00C62A31" w:rsidRDefault="00C62A31" w:rsidP="00C62A31">
      <w:pPr>
        <w:tabs>
          <w:tab w:val="left" w:pos="5040"/>
        </w:tabs>
        <w:spacing w:line="360" w:lineRule="auto"/>
        <w:rPr>
          <w:b/>
          <w:i/>
          <w:szCs w:val="24"/>
          <w:u w:val="single"/>
        </w:rPr>
      </w:pPr>
      <w:r>
        <w:rPr>
          <w:b/>
          <w:i/>
          <w:szCs w:val="24"/>
          <w:u w:val="single"/>
        </w:rPr>
        <w:t>Evidentiary Record</w:t>
      </w:r>
    </w:p>
    <w:p w:rsidR="002D0CD4" w:rsidRDefault="00C62A31" w:rsidP="00700568">
      <w:pPr>
        <w:pStyle w:val="ListParagraph"/>
        <w:numPr>
          <w:ilvl w:val="0"/>
          <w:numId w:val="12"/>
        </w:numPr>
        <w:tabs>
          <w:tab w:val="left" w:pos="5040"/>
        </w:tabs>
        <w:spacing w:line="360" w:lineRule="auto"/>
        <w:rPr>
          <w:szCs w:val="24"/>
        </w:rPr>
      </w:pPr>
      <w:r>
        <w:rPr>
          <w:szCs w:val="24"/>
        </w:rPr>
        <w:t xml:space="preserve">On </w:t>
      </w:r>
      <w:r w:rsidR="00700568">
        <w:rPr>
          <w:szCs w:val="24"/>
        </w:rPr>
        <w:t>June 17, 2020</w:t>
      </w:r>
      <w:r>
        <w:rPr>
          <w:szCs w:val="24"/>
        </w:rPr>
        <w:t xml:space="preserve">, </w:t>
      </w:r>
      <w:r w:rsidR="00700568">
        <w:rPr>
          <w:szCs w:val="24"/>
        </w:rPr>
        <w:t>Commission Staff</w:t>
      </w:r>
      <w:r w:rsidR="00800450">
        <w:rPr>
          <w:szCs w:val="24"/>
        </w:rPr>
        <w:t xml:space="preserve"> filed a</w:t>
      </w:r>
      <w:r>
        <w:rPr>
          <w:szCs w:val="24"/>
        </w:rPr>
        <w:t xml:space="preserve"> motion to admit </w:t>
      </w:r>
      <w:r w:rsidR="002D0CD4">
        <w:rPr>
          <w:szCs w:val="24"/>
        </w:rPr>
        <w:t xml:space="preserve">evidence </w:t>
      </w:r>
      <w:r w:rsidR="00700568">
        <w:rPr>
          <w:szCs w:val="24"/>
        </w:rPr>
        <w:t>on behalf of the parties</w:t>
      </w:r>
      <w:r>
        <w:rPr>
          <w:szCs w:val="24"/>
        </w:rPr>
        <w:t>.</w:t>
      </w:r>
    </w:p>
    <w:p w:rsidR="00700568" w:rsidRPr="002D0CD4" w:rsidRDefault="00EC6C0A" w:rsidP="00700568">
      <w:pPr>
        <w:pStyle w:val="ListParagraph"/>
        <w:numPr>
          <w:ilvl w:val="0"/>
          <w:numId w:val="12"/>
        </w:numPr>
        <w:tabs>
          <w:tab w:val="left" w:pos="5040"/>
        </w:tabs>
        <w:spacing w:line="360" w:lineRule="auto"/>
        <w:rPr>
          <w:szCs w:val="24"/>
        </w:rPr>
      </w:pPr>
      <w:r w:rsidRPr="002D0CD4">
        <w:rPr>
          <w:szCs w:val="24"/>
        </w:rPr>
        <w:t xml:space="preserve">In </w:t>
      </w:r>
      <w:r w:rsidR="00AC2E8F" w:rsidRPr="002D0CD4">
        <w:rPr>
          <w:szCs w:val="24"/>
        </w:rPr>
        <w:t xml:space="preserve">Order </w:t>
      </w:r>
      <w:r w:rsidRPr="002D0CD4">
        <w:rPr>
          <w:szCs w:val="24"/>
        </w:rPr>
        <w:t xml:space="preserve">No. </w:t>
      </w:r>
      <w:r w:rsidR="00700568" w:rsidRPr="002D0CD4">
        <w:rPr>
          <w:szCs w:val="24"/>
        </w:rPr>
        <w:t>7</w:t>
      </w:r>
      <w:r w:rsidRPr="002D0CD4">
        <w:rPr>
          <w:szCs w:val="24"/>
        </w:rPr>
        <w:t xml:space="preserve"> issued on </w:t>
      </w:r>
      <w:r w:rsidR="00700568" w:rsidRPr="002D0CD4">
        <w:rPr>
          <w:szCs w:val="24"/>
        </w:rPr>
        <w:t>_________________________</w:t>
      </w:r>
      <w:r w:rsidRPr="002D0CD4">
        <w:rPr>
          <w:szCs w:val="24"/>
        </w:rPr>
        <w:t>, 20</w:t>
      </w:r>
      <w:r w:rsidR="00700568" w:rsidRPr="002D0CD4">
        <w:rPr>
          <w:szCs w:val="24"/>
        </w:rPr>
        <w:t>20</w:t>
      </w:r>
      <w:r w:rsidRPr="002D0CD4">
        <w:rPr>
          <w:szCs w:val="24"/>
        </w:rPr>
        <w:t xml:space="preserve">, the ALJ </w:t>
      </w:r>
      <w:r w:rsidR="00800450" w:rsidRPr="002D0CD4">
        <w:rPr>
          <w:szCs w:val="24"/>
        </w:rPr>
        <w:t>a</w:t>
      </w:r>
      <w:r w:rsidRPr="002D0CD4">
        <w:rPr>
          <w:szCs w:val="24"/>
        </w:rPr>
        <w:t xml:space="preserve">dmitted the following into evidence: </w:t>
      </w:r>
      <w:r w:rsidR="00700568" w:rsidRPr="002D0CD4">
        <w:rPr>
          <w:szCs w:val="24"/>
        </w:rPr>
        <w:t xml:space="preserve">(a) the application filed on September 20, 2019; (b) </w:t>
      </w:r>
      <w:r w:rsidR="00D734BB" w:rsidRPr="002D0CD4">
        <w:rPr>
          <w:szCs w:val="24"/>
        </w:rPr>
        <w:t>a</w:t>
      </w:r>
      <w:r w:rsidR="00700568" w:rsidRPr="002D0CD4">
        <w:rPr>
          <w:szCs w:val="24"/>
        </w:rPr>
        <w:t xml:space="preserve">pplicants’ response to Order No. 1 on October 8, 2019; (c) </w:t>
      </w:r>
      <w:r w:rsidR="00D734BB" w:rsidRPr="002D0CD4">
        <w:rPr>
          <w:szCs w:val="24"/>
        </w:rPr>
        <w:t>a</w:t>
      </w:r>
      <w:r w:rsidR="00700568" w:rsidRPr="002D0CD4">
        <w:rPr>
          <w:szCs w:val="24"/>
        </w:rPr>
        <w:t xml:space="preserve">pplicants’ supplemental information filed on November 19, 2019; (d) </w:t>
      </w:r>
      <w:r w:rsidR="00D734BB" w:rsidRPr="002D0CD4">
        <w:rPr>
          <w:szCs w:val="24"/>
        </w:rPr>
        <w:t>a</w:t>
      </w:r>
      <w:r w:rsidR="00700568" w:rsidRPr="002D0CD4">
        <w:rPr>
          <w:szCs w:val="24"/>
        </w:rPr>
        <w:t xml:space="preserve">pplicants’ historical financial information filed on February 3, 2020; (e) </w:t>
      </w:r>
      <w:r w:rsidR="00D734BB" w:rsidRPr="002D0CD4">
        <w:rPr>
          <w:szCs w:val="24"/>
        </w:rPr>
        <w:t>a</w:t>
      </w:r>
      <w:r w:rsidR="00700568" w:rsidRPr="002D0CD4">
        <w:rPr>
          <w:szCs w:val="24"/>
        </w:rPr>
        <w:t>pplicant’s additional financial information filed on February 18, 2020; (f) Commission Staff’s Third Supplemental Recommendation Administrative Completeness and Proposed Notice and Procedural Schedule; (g) Applicants’ proof of notice filed on April 1, 2020 and April 15, 2020; Applicant’s response to Staff’s First Request for Information filed on April 6, 2020; (h) Commission Staff’s Recommendation on Sufficiency of Notice filed on April 24, 2020; and (</w:t>
      </w:r>
      <w:proofErr w:type="spellStart"/>
      <w:r w:rsidR="00700568" w:rsidRPr="002D0CD4">
        <w:rPr>
          <w:szCs w:val="24"/>
        </w:rPr>
        <w:t>i</w:t>
      </w:r>
      <w:proofErr w:type="spellEnd"/>
      <w:r w:rsidR="00700568" w:rsidRPr="002D0CD4">
        <w:rPr>
          <w:szCs w:val="24"/>
        </w:rPr>
        <w:t>) Commission Staff’s Recommendation on Approval of the Transaction filed on May 27, 2020.</w:t>
      </w:r>
    </w:p>
    <w:p w:rsidR="00700568" w:rsidRDefault="00700568" w:rsidP="00700568">
      <w:pPr>
        <w:spacing w:line="360" w:lineRule="auto"/>
        <w:rPr>
          <w:szCs w:val="24"/>
        </w:rPr>
      </w:pPr>
    </w:p>
    <w:p w:rsidR="00800450" w:rsidRPr="00C158A4" w:rsidRDefault="00800450" w:rsidP="00C158A4">
      <w:pPr>
        <w:tabs>
          <w:tab w:val="left" w:pos="5040"/>
        </w:tabs>
        <w:spacing w:after="120" w:line="360" w:lineRule="auto"/>
        <w:rPr>
          <w:b/>
          <w:i/>
          <w:szCs w:val="24"/>
          <w:u w:val="single"/>
        </w:rPr>
      </w:pPr>
      <w:r w:rsidRPr="00C158A4">
        <w:rPr>
          <w:b/>
          <w:i/>
          <w:szCs w:val="24"/>
          <w:u w:val="single"/>
        </w:rPr>
        <w:t>Adequacy of Existing Service—TWC § 13.301(c)(1), 16 TAC §</w:t>
      </w:r>
      <w:r w:rsidR="0005545F" w:rsidRPr="00C158A4">
        <w:rPr>
          <w:b/>
          <w:i/>
          <w:szCs w:val="24"/>
          <w:u w:val="single"/>
        </w:rPr>
        <w:t>§</w:t>
      </w:r>
      <w:r w:rsidRPr="00C158A4">
        <w:rPr>
          <w:b/>
          <w:i/>
          <w:szCs w:val="24"/>
          <w:u w:val="single"/>
        </w:rPr>
        <w:t xml:space="preserve"> 24.227(d)(1), 24.239(j)(5)(B)</w:t>
      </w:r>
    </w:p>
    <w:p w:rsidR="00800450" w:rsidRDefault="00800450" w:rsidP="00800450">
      <w:pPr>
        <w:pStyle w:val="ListParagraph"/>
        <w:numPr>
          <w:ilvl w:val="0"/>
          <w:numId w:val="12"/>
        </w:numPr>
        <w:tabs>
          <w:tab w:val="left" w:pos="5040"/>
        </w:tabs>
        <w:spacing w:after="120" w:line="360" w:lineRule="auto"/>
        <w:rPr>
          <w:szCs w:val="24"/>
        </w:rPr>
      </w:pPr>
      <w:r w:rsidRPr="00800450">
        <w:rPr>
          <w:szCs w:val="24"/>
        </w:rPr>
        <w:t xml:space="preserve">The area </w:t>
      </w:r>
      <w:r w:rsidR="000B433A">
        <w:rPr>
          <w:szCs w:val="24"/>
        </w:rPr>
        <w:t xml:space="preserve">to be transferred is </w:t>
      </w:r>
      <w:r w:rsidRPr="00800450">
        <w:rPr>
          <w:szCs w:val="24"/>
        </w:rPr>
        <w:t xml:space="preserve">currently served by PWS No. </w:t>
      </w:r>
      <w:r w:rsidR="00C158A4" w:rsidRPr="00A83778">
        <w:rPr>
          <w:szCs w:val="24"/>
        </w:rPr>
        <w:t>1</w:t>
      </w:r>
      <w:r w:rsidR="00C158A4">
        <w:rPr>
          <w:szCs w:val="24"/>
        </w:rPr>
        <w:t>460061</w:t>
      </w:r>
      <w:r w:rsidR="005E1F3F">
        <w:rPr>
          <w:szCs w:val="24"/>
        </w:rPr>
        <w:t xml:space="preserve"> (</w:t>
      </w:r>
      <w:proofErr w:type="spellStart"/>
      <w:r w:rsidR="005E1F3F">
        <w:rPr>
          <w:szCs w:val="24"/>
        </w:rPr>
        <w:t>Whitewing</w:t>
      </w:r>
      <w:proofErr w:type="spellEnd"/>
      <w:r w:rsidR="005E1F3F">
        <w:rPr>
          <w:szCs w:val="24"/>
        </w:rPr>
        <w:t xml:space="preserve"> Subdivision)</w:t>
      </w:r>
      <w:r w:rsidR="00D734BB">
        <w:rPr>
          <w:szCs w:val="24"/>
        </w:rPr>
        <w:t xml:space="preserve"> that is r</w:t>
      </w:r>
      <w:r w:rsidR="00D734BB" w:rsidRPr="00800450">
        <w:rPr>
          <w:szCs w:val="24"/>
        </w:rPr>
        <w:t>egistered with the TCEQ</w:t>
      </w:r>
      <w:r w:rsidR="00C158A4">
        <w:rPr>
          <w:szCs w:val="24"/>
        </w:rPr>
        <w:t>.</w:t>
      </w:r>
    </w:p>
    <w:p w:rsidR="000B433A" w:rsidRDefault="000B433A" w:rsidP="0005545F">
      <w:pPr>
        <w:pStyle w:val="ListParagraph"/>
        <w:numPr>
          <w:ilvl w:val="0"/>
          <w:numId w:val="12"/>
        </w:numPr>
        <w:tabs>
          <w:tab w:val="left" w:pos="5040"/>
        </w:tabs>
        <w:spacing w:line="360" w:lineRule="auto"/>
        <w:rPr>
          <w:szCs w:val="24"/>
        </w:rPr>
      </w:pPr>
      <w:r>
        <w:rPr>
          <w:szCs w:val="24"/>
        </w:rPr>
        <w:t xml:space="preserve">Purchaser currently operates and maintains PWS No. </w:t>
      </w:r>
      <w:r w:rsidRPr="00A83778">
        <w:rPr>
          <w:szCs w:val="24"/>
        </w:rPr>
        <w:t>1</w:t>
      </w:r>
      <w:r>
        <w:rPr>
          <w:szCs w:val="24"/>
        </w:rPr>
        <w:t>460061.</w:t>
      </w:r>
    </w:p>
    <w:p w:rsidR="00800450" w:rsidRDefault="005E1F3F" w:rsidP="0005545F">
      <w:pPr>
        <w:pStyle w:val="ListParagraph"/>
        <w:numPr>
          <w:ilvl w:val="0"/>
          <w:numId w:val="12"/>
        </w:numPr>
        <w:tabs>
          <w:tab w:val="left" w:pos="5040"/>
        </w:tabs>
        <w:spacing w:line="360" w:lineRule="auto"/>
        <w:rPr>
          <w:szCs w:val="24"/>
        </w:rPr>
      </w:pPr>
      <w:r>
        <w:rPr>
          <w:szCs w:val="24"/>
        </w:rPr>
        <w:t xml:space="preserve">Seller </w:t>
      </w:r>
      <w:r w:rsidR="000B433A">
        <w:rPr>
          <w:szCs w:val="24"/>
        </w:rPr>
        <w:t>and Purchaser do</w:t>
      </w:r>
      <w:r w:rsidR="00800450" w:rsidRPr="00800450">
        <w:rPr>
          <w:szCs w:val="24"/>
        </w:rPr>
        <w:t xml:space="preserve"> not have any violations listed in the TCEQ database.</w:t>
      </w:r>
    </w:p>
    <w:p w:rsidR="0005545F" w:rsidRPr="0005545F" w:rsidRDefault="0005545F" w:rsidP="0005545F">
      <w:pPr>
        <w:tabs>
          <w:tab w:val="left" w:pos="5040"/>
        </w:tabs>
        <w:spacing w:line="360" w:lineRule="auto"/>
        <w:rPr>
          <w:szCs w:val="24"/>
        </w:rPr>
      </w:pPr>
    </w:p>
    <w:p w:rsidR="00DA575E" w:rsidRPr="00DA575E" w:rsidRDefault="00DA575E" w:rsidP="00800450">
      <w:pPr>
        <w:tabs>
          <w:tab w:val="left" w:pos="5040"/>
        </w:tabs>
        <w:spacing w:line="360" w:lineRule="auto"/>
        <w:rPr>
          <w:b/>
          <w:i/>
          <w:szCs w:val="24"/>
          <w:u w:val="single"/>
        </w:rPr>
      </w:pPr>
      <w:r w:rsidRPr="00DA575E">
        <w:rPr>
          <w:b/>
          <w:i/>
          <w:szCs w:val="24"/>
          <w:u w:val="single"/>
        </w:rPr>
        <w:t>Need for Additional Service—TWC § 13.246(c)(2), 16</w:t>
      </w:r>
      <w:r>
        <w:rPr>
          <w:b/>
          <w:i/>
          <w:szCs w:val="24"/>
          <w:u w:val="single"/>
        </w:rPr>
        <w:t xml:space="preserve"> </w:t>
      </w:r>
      <w:r w:rsidRPr="00DA575E">
        <w:rPr>
          <w:b/>
          <w:i/>
          <w:szCs w:val="24"/>
          <w:u w:val="single"/>
        </w:rPr>
        <w:t>TAC</w:t>
      </w:r>
      <w:r>
        <w:rPr>
          <w:b/>
          <w:i/>
          <w:szCs w:val="24"/>
          <w:u w:val="single"/>
        </w:rPr>
        <w:t xml:space="preserve"> </w:t>
      </w:r>
      <w:r w:rsidRPr="00DA575E">
        <w:rPr>
          <w:b/>
          <w:i/>
          <w:szCs w:val="24"/>
          <w:u w:val="single"/>
        </w:rPr>
        <w:t>§</w:t>
      </w:r>
      <w:r w:rsidR="0005545F" w:rsidRPr="00DA575E">
        <w:rPr>
          <w:b/>
          <w:i/>
          <w:szCs w:val="24"/>
          <w:u w:val="single"/>
        </w:rPr>
        <w:t>§</w:t>
      </w:r>
      <w:r w:rsidR="0005545F">
        <w:rPr>
          <w:b/>
          <w:i/>
          <w:szCs w:val="24"/>
          <w:u w:val="single"/>
        </w:rPr>
        <w:t xml:space="preserve"> </w:t>
      </w:r>
      <w:r w:rsidRPr="00DA575E">
        <w:rPr>
          <w:b/>
          <w:i/>
          <w:szCs w:val="24"/>
          <w:u w:val="single"/>
        </w:rPr>
        <w:t>24.227(d)(2</w:t>
      </w:r>
      <w:r>
        <w:rPr>
          <w:b/>
          <w:i/>
          <w:szCs w:val="24"/>
          <w:u w:val="single"/>
        </w:rPr>
        <w:t>)</w:t>
      </w:r>
      <w:r w:rsidR="00E941C9">
        <w:rPr>
          <w:b/>
          <w:i/>
          <w:szCs w:val="24"/>
          <w:u w:val="single"/>
        </w:rPr>
        <w:t>, 24.239(j)(5)(C)</w:t>
      </w:r>
    </w:p>
    <w:p w:rsidR="00800450" w:rsidRPr="00800450" w:rsidRDefault="00800450" w:rsidP="00800450">
      <w:pPr>
        <w:pStyle w:val="ListParagraph"/>
        <w:numPr>
          <w:ilvl w:val="0"/>
          <w:numId w:val="12"/>
        </w:numPr>
        <w:tabs>
          <w:tab w:val="left" w:pos="5040"/>
        </w:tabs>
        <w:spacing w:line="360" w:lineRule="auto"/>
        <w:rPr>
          <w:szCs w:val="24"/>
        </w:rPr>
      </w:pPr>
      <w:r w:rsidRPr="00800450">
        <w:rPr>
          <w:szCs w:val="24"/>
        </w:rPr>
        <w:t xml:space="preserve">There are approximately </w:t>
      </w:r>
      <w:r w:rsidR="005E1F3F">
        <w:rPr>
          <w:szCs w:val="24"/>
        </w:rPr>
        <w:t>28</w:t>
      </w:r>
      <w:r w:rsidRPr="00800450">
        <w:rPr>
          <w:szCs w:val="24"/>
        </w:rPr>
        <w:t xml:space="preserve"> existing customers in the requested area to be transferred</w:t>
      </w:r>
      <w:r>
        <w:rPr>
          <w:szCs w:val="24"/>
        </w:rPr>
        <w:t xml:space="preserve">; </w:t>
      </w:r>
      <w:r w:rsidRPr="00800450">
        <w:rPr>
          <w:szCs w:val="24"/>
        </w:rPr>
        <w:t>therefor</w:t>
      </w:r>
      <w:r>
        <w:rPr>
          <w:szCs w:val="24"/>
        </w:rPr>
        <w:t>e</w:t>
      </w:r>
      <w:r w:rsidRPr="00800450">
        <w:rPr>
          <w:szCs w:val="24"/>
        </w:rPr>
        <w:t xml:space="preserve">, there is a need for service. </w:t>
      </w:r>
    </w:p>
    <w:p w:rsidR="00800450" w:rsidRPr="00800450" w:rsidRDefault="005E1F3F" w:rsidP="00800450">
      <w:pPr>
        <w:pStyle w:val="ListParagraph"/>
        <w:numPr>
          <w:ilvl w:val="0"/>
          <w:numId w:val="12"/>
        </w:numPr>
        <w:tabs>
          <w:tab w:val="left" w:pos="5040"/>
        </w:tabs>
        <w:spacing w:line="360" w:lineRule="auto"/>
        <w:rPr>
          <w:szCs w:val="24"/>
        </w:rPr>
      </w:pPr>
      <w:r>
        <w:rPr>
          <w:szCs w:val="24"/>
        </w:rPr>
        <w:lastRenderedPageBreak/>
        <w:t xml:space="preserve">Purchaser </w:t>
      </w:r>
      <w:r w:rsidR="00800450" w:rsidRPr="00800450">
        <w:rPr>
          <w:szCs w:val="24"/>
        </w:rPr>
        <w:t xml:space="preserve">has received no new requests for service and is not requesting to add additional uncertificated area. </w:t>
      </w:r>
    </w:p>
    <w:p w:rsidR="00800450" w:rsidRPr="00593F26" w:rsidRDefault="00800450" w:rsidP="00800450">
      <w:pPr>
        <w:pStyle w:val="ListParagraph"/>
        <w:numPr>
          <w:ilvl w:val="0"/>
          <w:numId w:val="12"/>
        </w:numPr>
        <w:tabs>
          <w:tab w:val="left" w:pos="5040"/>
        </w:tabs>
        <w:spacing w:line="360" w:lineRule="auto"/>
        <w:rPr>
          <w:b/>
          <w:i/>
          <w:szCs w:val="24"/>
          <w:u w:val="single"/>
        </w:rPr>
      </w:pPr>
      <w:r w:rsidRPr="00800450">
        <w:rPr>
          <w:szCs w:val="24"/>
        </w:rPr>
        <w:t xml:space="preserve">The application is to transfer only existing facilities, customers, and service area. </w:t>
      </w:r>
    </w:p>
    <w:p w:rsidR="00C5609C" w:rsidRPr="00800450" w:rsidRDefault="00C5609C" w:rsidP="00800450">
      <w:pPr>
        <w:tabs>
          <w:tab w:val="left" w:pos="5040"/>
        </w:tabs>
        <w:spacing w:line="360" w:lineRule="auto"/>
        <w:rPr>
          <w:b/>
          <w:i/>
          <w:szCs w:val="24"/>
          <w:u w:val="single"/>
        </w:rPr>
      </w:pPr>
    </w:p>
    <w:p w:rsidR="003B1A9C" w:rsidRPr="00800450" w:rsidRDefault="003B1A9C" w:rsidP="00C5609C">
      <w:pPr>
        <w:tabs>
          <w:tab w:val="left" w:pos="5040"/>
        </w:tabs>
        <w:spacing w:after="120"/>
        <w:rPr>
          <w:b/>
          <w:i/>
          <w:szCs w:val="24"/>
          <w:u w:val="single"/>
        </w:rPr>
      </w:pPr>
      <w:r w:rsidRPr="00800450">
        <w:rPr>
          <w:b/>
          <w:i/>
          <w:szCs w:val="24"/>
          <w:u w:val="single"/>
        </w:rPr>
        <w:t xml:space="preserve">Effect of </w:t>
      </w:r>
      <w:r w:rsidR="00E941C9">
        <w:rPr>
          <w:b/>
          <w:i/>
          <w:szCs w:val="24"/>
          <w:u w:val="single"/>
        </w:rPr>
        <w:t xml:space="preserve">Approving the Transaction and </w:t>
      </w:r>
      <w:r w:rsidRPr="00800450">
        <w:rPr>
          <w:b/>
          <w:i/>
          <w:szCs w:val="24"/>
          <w:u w:val="single"/>
        </w:rPr>
        <w:t>Granting the Amendment—TWC § 13.246(c)(3), 16 TAC §</w:t>
      </w:r>
      <w:r w:rsidR="00E941C9" w:rsidRPr="00800450">
        <w:rPr>
          <w:b/>
          <w:i/>
          <w:szCs w:val="24"/>
          <w:u w:val="single"/>
        </w:rPr>
        <w:t>§</w:t>
      </w:r>
      <w:r w:rsidRPr="00800450">
        <w:rPr>
          <w:b/>
          <w:i/>
          <w:szCs w:val="24"/>
          <w:u w:val="single"/>
        </w:rPr>
        <w:t xml:space="preserve"> 24.227(d</w:t>
      </w:r>
      <w:r w:rsidRPr="00E941C9">
        <w:rPr>
          <w:b/>
          <w:i/>
          <w:szCs w:val="24"/>
          <w:u w:val="single"/>
        </w:rPr>
        <w:t>)(3)</w:t>
      </w:r>
      <w:r w:rsidR="00E941C9" w:rsidRPr="00E941C9">
        <w:rPr>
          <w:b/>
          <w:i/>
          <w:u w:val="single"/>
        </w:rPr>
        <w:t xml:space="preserve">, </w:t>
      </w:r>
      <w:r w:rsidR="00E941C9" w:rsidRPr="00E941C9">
        <w:rPr>
          <w:b/>
          <w:i/>
          <w:szCs w:val="24"/>
          <w:u w:val="single"/>
        </w:rPr>
        <w:t>24.239(j)(5)(D)</w:t>
      </w:r>
    </w:p>
    <w:p w:rsidR="00800450" w:rsidRPr="005E1F3F" w:rsidRDefault="005E1F3F" w:rsidP="005E1F3F">
      <w:pPr>
        <w:pStyle w:val="ListParagraph"/>
        <w:numPr>
          <w:ilvl w:val="0"/>
          <w:numId w:val="12"/>
        </w:numPr>
        <w:tabs>
          <w:tab w:val="left" w:pos="5040"/>
        </w:tabs>
        <w:spacing w:line="360" w:lineRule="auto"/>
        <w:rPr>
          <w:b/>
          <w:i/>
          <w:szCs w:val="24"/>
          <w:u w:val="single"/>
        </w:rPr>
      </w:pPr>
      <w:r>
        <w:rPr>
          <w:szCs w:val="24"/>
        </w:rPr>
        <w:t>Purchaser is already operating and maintaining the water system; therefore, there</w:t>
      </w:r>
      <w:r w:rsidR="00800450" w:rsidRPr="005E1F3F">
        <w:rPr>
          <w:szCs w:val="24"/>
        </w:rPr>
        <w:t xml:space="preserve"> will be no effect on any other retail public utility servicing the proximate area</w:t>
      </w:r>
      <w:r>
        <w:rPr>
          <w:szCs w:val="24"/>
        </w:rPr>
        <w:t>.</w:t>
      </w:r>
    </w:p>
    <w:p w:rsidR="005E1F3F" w:rsidRPr="005E1F3F" w:rsidRDefault="005E1F3F" w:rsidP="005E1F3F">
      <w:pPr>
        <w:pStyle w:val="ListParagraph"/>
        <w:numPr>
          <w:ilvl w:val="0"/>
          <w:numId w:val="12"/>
        </w:numPr>
        <w:tabs>
          <w:tab w:val="left" w:pos="5040"/>
        </w:tabs>
        <w:spacing w:line="360" w:lineRule="auto"/>
        <w:rPr>
          <w:b/>
          <w:i/>
          <w:szCs w:val="24"/>
          <w:u w:val="single"/>
        </w:rPr>
      </w:pPr>
      <w:r>
        <w:rPr>
          <w:szCs w:val="24"/>
        </w:rPr>
        <w:t>The area is already certificated; therefore, there will be no effect on landowners.</w:t>
      </w:r>
    </w:p>
    <w:p w:rsidR="005E1F3F" w:rsidRPr="005E1F3F" w:rsidRDefault="005E1F3F" w:rsidP="005E1F3F">
      <w:pPr>
        <w:tabs>
          <w:tab w:val="left" w:pos="5040"/>
        </w:tabs>
        <w:spacing w:line="360" w:lineRule="auto"/>
        <w:rPr>
          <w:b/>
          <w:i/>
          <w:szCs w:val="24"/>
          <w:u w:val="single"/>
        </w:rPr>
      </w:pPr>
    </w:p>
    <w:p w:rsidR="003B1A9C" w:rsidRDefault="003B1A9C" w:rsidP="00C5609C">
      <w:pPr>
        <w:tabs>
          <w:tab w:val="left" w:pos="5040"/>
        </w:tabs>
        <w:spacing w:after="120"/>
        <w:rPr>
          <w:b/>
          <w:i/>
          <w:szCs w:val="24"/>
          <w:u w:val="single"/>
        </w:rPr>
      </w:pPr>
      <w:r w:rsidRPr="003B1A9C">
        <w:rPr>
          <w:b/>
          <w:i/>
          <w:szCs w:val="24"/>
          <w:u w:val="single"/>
        </w:rPr>
        <w:t>Ability to Serve: Managerial and Technical—TWC §§ 13.241(a), 13.</w:t>
      </w:r>
      <w:r w:rsidR="00E941C9">
        <w:rPr>
          <w:b/>
          <w:i/>
          <w:szCs w:val="24"/>
          <w:u w:val="single"/>
        </w:rPr>
        <w:t>301(b</w:t>
      </w:r>
      <w:r w:rsidRPr="003B1A9C">
        <w:rPr>
          <w:b/>
          <w:i/>
          <w:szCs w:val="24"/>
          <w:u w:val="single"/>
        </w:rPr>
        <w:t>)</w:t>
      </w:r>
      <w:r w:rsidR="00E941C9">
        <w:rPr>
          <w:b/>
          <w:i/>
          <w:szCs w:val="24"/>
          <w:u w:val="single"/>
        </w:rPr>
        <w:t>, (e)(2)</w:t>
      </w:r>
      <w:r w:rsidRPr="003B1A9C">
        <w:rPr>
          <w:b/>
          <w:i/>
          <w:szCs w:val="24"/>
          <w:u w:val="single"/>
        </w:rPr>
        <w:t>; 16 TAC §</w:t>
      </w:r>
      <w:r w:rsidR="00F209C9">
        <w:rPr>
          <w:b/>
          <w:i/>
          <w:szCs w:val="24"/>
          <w:u w:val="single"/>
        </w:rPr>
        <w:t> </w:t>
      </w:r>
      <w:r w:rsidRPr="003B1A9C">
        <w:rPr>
          <w:b/>
          <w:i/>
          <w:szCs w:val="24"/>
          <w:u w:val="single"/>
        </w:rPr>
        <w:t>24.227(a), (d)(4)</w:t>
      </w:r>
      <w:r w:rsidR="00E941C9">
        <w:rPr>
          <w:b/>
          <w:i/>
          <w:szCs w:val="24"/>
          <w:u w:val="single"/>
        </w:rPr>
        <w:t>, 24.239(g), (j)(5)(E)</w:t>
      </w:r>
    </w:p>
    <w:p w:rsidR="00800450" w:rsidRPr="00800450" w:rsidRDefault="005E1F3F" w:rsidP="00800450">
      <w:pPr>
        <w:pStyle w:val="ListParagraph"/>
        <w:numPr>
          <w:ilvl w:val="0"/>
          <w:numId w:val="12"/>
        </w:numPr>
        <w:tabs>
          <w:tab w:val="left" w:pos="5040"/>
        </w:tabs>
        <w:spacing w:line="360" w:lineRule="auto"/>
        <w:rPr>
          <w:szCs w:val="24"/>
        </w:rPr>
      </w:pPr>
      <w:r>
        <w:rPr>
          <w:szCs w:val="24"/>
        </w:rPr>
        <w:t>Purchaser</w:t>
      </w:r>
      <w:r w:rsidR="00800450" w:rsidRPr="00800450">
        <w:rPr>
          <w:szCs w:val="24"/>
        </w:rPr>
        <w:t xml:space="preserve"> has a </w:t>
      </w:r>
      <w:proofErr w:type="gramStart"/>
      <w:r w:rsidR="00800450" w:rsidRPr="00800450">
        <w:rPr>
          <w:szCs w:val="24"/>
        </w:rPr>
        <w:t>sufficient number of</w:t>
      </w:r>
      <w:proofErr w:type="gramEnd"/>
      <w:r w:rsidR="00800450" w:rsidRPr="00800450">
        <w:rPr>
          <w:szCs w:val="24"/>
        </w:rPr>
        <w:t xml:space="preserve"> licensed operators and the managerial and technical capability to provide adequate and continuous service to the requested service area. </w:t>
      </w:r>
    </w:p>
    <w:p w:rsidR="00800450" w:rsidRPr="000B433A" w:rsidRDefault="005E1F3F" w:rsidP="000B433A">
      <w:pPr>
        <w:pStyle w:val="ListParagraph"/>
        <w:numPr>
          <w:ilvl w:val="0"/>
          <w:numId w:val="12"/>
        </w:numPr>
        <w:tabs>
          <w:tab w:val="left" w:pos="5040"/>
        </w:tabs>
        <w:spacing w:line="360" w:lineRule="auto"/>
        <w:rPr>
          <w:szCs w:val="24"/>
        </w:rPr>
      </w:pPr>
      <w:r>
        <w:rPr>
          <w:szCs w:val="24"/>
        </w:rPr>
        <w:t xml:space="preserve">Purchaser </w:t>
      </w:r>
      <w:r w:rsidR="008B781B">
        <w:rPr>
          <w:szCs w:val="24"/>
        </w:rPr>
        <w:t xml:space="preserve">owns and operates multiple </w:t>
      </w:r>
      <w:proofErr w:type="spellStart"/>
      <w:r w:rsidR="008B781B">
        <w:rPr>
          <w:szCs w:val="24"/>
        </w:rPr>
        <w:t>PWses</w:t>
      </w:r>
      <w:proofErr w:type="spellEnd"/>
      <w:r w:rsidR="008B781B">
        <w:rPr>
          <w:szCs w:val="24"/>
        </w:rPr>
        <w:t xml:space="preserve"> registered with the TCEQ</w:t>
      </w:r>
      <w:r w:rsidR="000B433A">
        <w:rPr>
          <w:szCs w:val="24"/>
        </w:rPr>
        <w:t>, including</w:t>
      </w:r>
      <w:r w:rsidR="000B433A" w:rsidRPr="00800450">
        <w:rPr>
          <w:szCs w:val="24"/>
        </w:rPr>
        <w:t xml:space="preserve"> PWS No. </w:t>
      </w:r>
      <w:r w:rsidR="000B433A" w:rsidRPr="00A83778">
        <w:rPr>
          <w:szCs w:val="24"/>
        </w:rPr>
        <w:t>1</w:t>
      </w:r>
      <w:r w:rsidR="000B433A">
        <w:rPr>
          <w:szCs w:val="24"/>
        </w:rPr>
        <w:t>460061 (</w:t>
      </w:r>
      <w:proofErr w:type="spellStart"/>
      <w:r w:rsidR="000B433A">
        <w:rPr>
          <w:szCs w:val="24"/>
        </w:rPr>
        <w:t>Whitewing</w:t>
      </w:r>
      <w:proofErr w:type="spellEnd"/>
      <w:r w:rsidR="000B433A">
        <w:rPr>
          <w:szCs w:val="24"/>
        </w:rPr>
        <w:t xml:space="preserve"> Subdivision),</w:t>
      </w:r>
      <w:r w:rsidR="008B781B" w:rsidRPr="000B433A">
        <w:rPr>
          <w:szCs w:val="24"/>
        </w:rPr>
        <w:t xml:space="preserve"> and does not have any violations listed in the TCEQ database.</w:t>
      </w:r>
      <w:r w:rsidR="00800450" w:rsidRPr="000B433A">
        <w:rPr>
          <w:szCs w:val="24"/>
        </w:rPr>
        <w:t xml:space="preserve"> </w:t>
      </w:r>
    </w:p>
    <w:p w:rsidR="00800450" w:rsidRDefault="00EF691D" w:rsidP="00800450">
      <w:pPr>
        <w:pStyle w:val="ListParagraph"/>
        <w:numPr>
          <w:ilvl w:val="0"/>
          <w:numId w:val="12"/>
        </w:numPr>
        <w:tabs>
          <w:tab w:val="left" w:pos="5040"/>
        </w:tabs>
        <w:spacing w:line="360" w:lineRule="auto"/>
        <w:rPr>
          <w:szCs w:val="24"/>
        </w:rPr>
      </w:pPr>
      <w:r w:rsidRPr="00800450">
        <w:rPr>
          <w:szCs w:val="24"/>
        </w:rPr>
        <w:t xml:space="preserve">PWS No. </w:t>
      </w:r>
      <w:r w:rsidRPr="00A83778">
        <w:rPr>
          <w:szCs w:val="24"/>
        </w:rPr>
        <w:t>1</w:t>
      </w:r>
      <w:r>
        <w:rPr>
          <w:szCs w:val="24"/>
        </w:rPr>
        <w:t xml:space="preserve">460061 has </w:t>
      </w:r>
      <w:proofErr w:type="gramStart"/>
      <w:r w:rsidR="008B781B" w:rsidRPr="00800450">
        <w:rPr>
          <w:szCs w:val="24"/>
        </w:rPr>
        <w:t>sufficient</w:t>
      </w:r>
      <w:proofErr w:type="gramEnd"/>
      <w:r w:rsidR="008B781B" w:rsidRPr="00800450">
        <w:rPr>
          <w:szCs w:val="24"/>
        </w:rPr>
        <w:t xml:space="preserve"> capacity to serve the customers and no additional construction is necessary to provide continuous and adequate service. </w:t>
      </w:r>
    </w:p>
    <w:p w:rsidR="008B781B" w:rsidRPr="008B781B" w:rsidRDefault="008B781B" w:rsidP="008B781B">
      <w:pPr>
        <w:tabs>
          <w:tab w:val="left" w:pos="5040"/>
        </w:tabs>
        <w:spacing w:line="360" w:lineRule="auto"/>
        <w:rPr>
          <w:szCs w:val="24"/>
        </w:rPr>
      </w:pPr>
    </w:p>
    <w:p w:rsidR="003B1A9C" w:rsidRDefault="00800450" w:rsidP="00C5609C">
      <w:pPr>
        <w:tabs>
          <w:tab w:val="left" w:pos="5040"/>
        </w:tabs>
        <w:spacing w:after="120"/>
        <w:rPr>
          <w:b/>
          <w:i/>
          <w:szCs w:val="24"/>
          <w:u w:val="single"/>
        </w:rPr>
      </w:pPr>
      <w:r>
        <w:rPr>
          <w:b/>
          <w:i/>
          <w:szCs w:val="24"/>
          <w:u w:val="single"/>
        </w:rPr>
        <w:t xml:space="preserve">Feasibility of </w:t>
      </w:r>
      <w:r w:rsidR="00E941C9">
        <w:rPr>
          <w:b/>
          <w:i/>
          <w:szCs w:val="24"/>
          <w:u w:val="single"/>
        </w:rPr>
        <w:t>O</w:t>
      </w:r>
      <w:r>
        <w:rPr>
          <w:b/>
          <w:i/>
          <w:szCs w:val="24"/>
          <w:u w:val="single"/>
        </w:rPr>
        <w:t>btaining Service from Adjacent Retail Public Utility</w:t>
      </w:r>
      <w:r w:rsidR="003B1A9C" w:rsidRPr="003B1A9C">
        <w:rPr>
          <w:b/>
          <w:i/>
          <w:szCs w:val="24"/>
          <w:u w:val="single"/>
        </w:rPr>
        <w:t>—TWC §</w:t>
      </w:r>
      <w:r w:rsidR="00E941C9" w:rsidRPr="003B1A9C">
        <w:rPr>
          <w:b/>
          <w:i/>
          <w:szCs w:val="24"/>
          <w:u w:val="single"/>
        </w:rPr>
        <w:t>§</w:t>
      </w:r>
      <w:r w:rsidR="003B1A9C" w:rsidRPr="003B1A9C">
        <w:rPr>
          <w:b/>
          <w:i/>
          <w:szCs w:val="24"/>
          <w:u w:val="single"/>
        </w:rPr>
        <w:t xml:space="preserve"> 13.246(c)(5); 16 TAC §</w:t>
      </w:r>
      <w:r w:rsidR="00E941C9" w:rsidRPr="003B1A9C">
        <w:rPr>
          <w:b/>
          <w:i/>
          <w:szCs w:val="24"/>
          <w:u w:val="single"/>
        </w:rPr>
        <w:t>§</w:t>
      </w:r>
      <w:r w:rsidR="003B1A9C" w:rsidRPr="003B1A9C">
        <w:rPr>
          <w:b/>
          <w:i/>
          <w:szCs w:val="24"/>
          <w:u w:val="single"/>
        </w:rPr>
        <w:t xml:space="preserve"> 24.227(d)(5)</w:t>
      </w:r>
      <w:r>
        <w:rPr>
          <w:b/>
          <w:i/>
          <w:szCs w:val="24"/>
          <w:u w:val="single"/>
        </w:rPr>
        <w:t>, 24.239(j)(5)(F)</w:t>
      </w:r>
    </w:p>
    <w:p w:rsidR="00570217" w:rsidRDefault="00570217" w:rsidP="00E941C9">
      <w:pPr>
        <w:pStyle w:val="ListParagraph"/>
        <w:numPr>
          <w:ilvl w:val="0"/>
          <w:numId w:val="12"/>
        </w:numPr>
        <w:tabs>
          <w:tab w:val="left" w:pos="5040"/>
        </w:tabs>
        <w:spacing w:after="120" w:line="360" w:lineRule="auto"/>
        <w:rPr>
          <w:szCs w:val="24"/>
        </w:rPr>
      </w:pPr>
      <w:r>
        <w:rPr>
          <w:szCs w:val="24"/>
        </w:rPr>
        <w:t xml:space="preserve">The area to </w:t>
      </w:r>
      <w:r w:rsidR="006D37D0">
        <w:rPr>
          <w:szCs w:val="24"/>
        </w:rPr>
        <w:t xml:space="preserve">be transferred </w:t>
      </w:r>
      <w:r>
        <w:rPr>
          <w:szCs w:val="24"/>
        </w:rPr>
        <w:t xml:space="preserve">has existing facilities and is currently being served by </w:t>
      </w:r>
      <w:r w:rsidR="00F720A8">
        <w:rPr>
          <w:szCs w:val="24"/>
        </w:rPr>
        <w:t>Purchaser</w:t>
      </w:r>
      <w:r>
        <w:rPr>
          <w:szCs w:val="24"/>
        </w:rPr>
        <w:t>.</w:t>
      </w:r>
    </w:p>
    <w:p w:rsidR="00E941C9" w:rsidRPr="00E941C9" w:rsidRDefault="00E941C9" w:rsidP="00E941C9">
      <w:pPr>
        <w:pStyle w:val="ListParagraph"/>
        <w:numPr>
          <w:ilvl w:val="0"/>
          <w:numId w:val="12"/>
        </w:numPr>
        <w:tabs>
          <w:tab w:val="left" w:pos="5040"/>
        </w:tabs>
        <w:spacing w:after="120" w:line="360" w:lineRule="auto"/>
        <w:rPr>
          <w:szCs w:val="24"/>
        </w:rPr>
      </w:pPr>
      <w:r w:rsidRPr="00E941C9">
        <w:rPr>
          <w:szCs w:val="24"/>
        </w:rPr>
        <w:t>Utilities within a two</w:t>
      </w:r>
      <w:r w:rsidR="00C5609C">
        <w:rPr>
          <w:szCs w:val="24"/>
        </w:rPr>
        <w:t>-</w:t>
      </w:r>
      <w:r w:rsidRPr="00E941C9">
        <w:rPr>
          <w:szCs w:val="24"/>
        </w:rPr>
        <w:t xml:space="preserve">mile radius were noticed and no protests or requests to opt out were received regarding the proposed transaction. </w:t>
      </w:r>
    </w:p>
    <w:p w:rsidR="00355E8D" w:rsidRDefault="00E941C9" w:rsidP="00C5609C">
      <w:pPr>
        <w:pStyle w:val="ListParagraph"/>
        <w:numPr>
          <w:ilvl w:val="0"/>
          <w:numId w:val="12"/>
        </w:numPr>
        <w:tabs>
          <w:tab w:val="left" w:pos="5040"/>
        </w:tabs>
        <w:spacing w:line="360" w:lineRule="auto"/>
        <w:rPr>
          <w:szCs w:val="24"/>
        </w:rPr>
      </w:pPr>
      <w:r w:rsidRPr="00E941C9">
        <w:rPr>
          <w:szCs w:val="24"/>
        </w:rPr>
        <w:t>It is not feasible for an adjacent utility to provide service to the requested area.</w:t>
      </w:r>
    </w:p>
    <w:p w:rsidR="008B781B" w:rsidRDefault="008B781B" w:rsidP="008B781B">
      <w:pPr>
        <w:tabs>
          <w:tab w:val="left" w:pos="5040"/>
        </w:tabs>
        <w:spacing w:line="360" w:lineRule="auto"/>
        <w:rPr>
          <w:szCs w:val="24"/>
        </w:rPr>
      </w:pPr>
    </w:p>
    <w:p w:rsidR="00AA7644" w:rsidRDefault="00AA7644" w:rsidP="008B781B">
      <w:pPr>
        <w:tabs>
          <w:tab w:val="left" w:pos="5040"/>
        </w:tabs>
        <w:spacing w:line="360" w:lineRule="auto"/>
        <w:rPr>
          <w:szCs w:val="24"/>
        </w:rPr>
      </w:pPr>
    </w:p>
    <w:p w:rsidR="00AA7644" w:rsidRPr="008B781B" w:rsidRDefault="00AA7644" w:rsidP="008B781B">
      <w:pPr>
        <w:tabs>
          <w:tab w:val="left" w:pos="5040"/>
        </w:tabs>
        <w:spacing w:line="360" w:lineRule="auto"/>
        <w:rPr>
          <w:szCs w:val="24"/>
        </w:rPr>
      </w:pPr>
    </w:p>
    <w:p w:rsidR="003B1A9C" w:rsidRDefault="003B1A9C" w:rsidP="00C5609C">
      <w:pPr>
        <w:tabs>
          <w:tab w:val="left" w:pos="5040"/>
        </w:tabs>
        <w:spacing w:after="120"/>
        <w:rPr>
          <w:b/>
          <w:i/>
          <w:szCs w:val="24"/>
          <w:u w:val="single"/>
        </w:rPr>
      </w:pPr>
      <w:r w:rsidRPr="003B1A9C">
        <w:rPr>
          <w:b/>
          <w:i/>
          <w:szCs w:val="24"/>
          <w:u w:val="single"/>
        </w:rPr>
        <w:lastRenderedPageBreak/>
        <w:t>Ability to Serve: Financial Ability and Stability—TWC</w:t>
      </w:r>
      <w:r>
        <w:rPr>
          <w:b/>
          <w:i/>
          <w:szCs w:val="24"/>
          <w:u w:val="single"/>
        </w:rPr>
        <w:t xml:space="preserve"> </w:t>
      </w:r>
      <w:r w:rsidRPr="003B1A9C">
        <w:rPr>
          <w:b/>
          <w:i/>
          <w:szCs w:val="24"/>
          <w:u w:val="single"/>
        </w:rPr>
        <w:t>§§</w:t>
      </w:r>
      <w:r>
        <w:rPr>
          <w:b/>
          <w:i/>
          <w:szCs w:val="24"/>
          <w:u w:val="single"/>
        </w:rPr>
        <w:t xml:space="preserve"> </w:t>
      </w:r>
      <w:r w:rsidRPr="003B1A9C">
        <w:rPr>
          <w:b/>
          <w:i/>
          <w:szCs w:val="24"/>
          <w:u w:val="single"/>
        </w:rPr>
        <w:t>13.241(a), 13.246(c)(6),</w:t>
      </w:r>
      <w:r w:rsidR="00E941C9">
        <w:rPr>
          <w:b/>
          <w:i/>
          <w:szCs w:val="24"/>
          <w:u w:val="single"/>
        </w:rPr>
        <w:t xml:space="preserve"> 13.103(b); </w:t>
      </w:r>
      <w:r w:rsidRPr="003B1A9C">
        <w:rPr>
          <w:b/>
          <w:i/>
          <w:szCs w:val="24"/>
          <w:u w:val="single"/>
        </w:rPr>
        <w:t xml:space="preserve"> 16 TAC §§</w:t>
      </w:r>
      <w:r>
        <w:rPr>
          <w:b/>
          <w:i/>
          <w:szCs w:val="24"/>
          <w:u w:val="single"/>
        </w:rPr>
        <w:t> </w:t>
      </w:r>
      <w:r w:rsidRPr="003B1A9C">
        <w:rPr>
          <w:b/>
          <w:i/>
          <w:szCs w:val="24"/>
          <w:u w:val="single"/>
        </w:rPr>
        <w:t>24.11(e), 24.227(a), (d)(6)</w:t>
      </w:r>
      <w:r w:rsidR="00E941C9">
        <w:rPr>
          <w:b/>
          <w:i/>
          <w:szCs w:val="24"/>
          <w:u w:val="single"/>
        </w:rPr>
        <w:t>, 24.239(g), (j)(5)(G)</w:t>
      </w:r>
    </w:p>
    <w:p w:rsidR="00570217" w:rsidRDefault="00570217" w:rsidP="00E941C9">
      <w:pPr>
        <w:pStyle w:val="ListParagraph"/>
        <w:numPr>
          <w:ilvl w:val="0"/>
          <w:numId w:val="12"/>
        </w:numPr>
        <w:tabs>
          <w:tab w:val="left" w:pos="5040"/>
        </w:tabs>
        <w:spacing w:after="120" w:line="360" w:lineRule="auto"/>
        <w:rPr>
          <w:szCs w:val="24"/>
        </w:rPr>
      </w:pPr>
      <w:r>
        <w:rPr>
          <w:szCs w:val="24"/>
        </w:rPr>
        <w:t xml:space="preserve">East Houston Utilities, Inc. has pledged to cover any temporary cash shortages.  </w:t>
      </w:r>
    </w:p>
    <w:p w:rsidR="00E941C9" w:rsidRPr="00570217" w:rsidRDefault="00570217" w:rsidP="00570217">
      <w:pPr>
        <w:pStyle w:val="ListParagraph"/>
        <w:numPr>
          <w:ilvl w:val="0"/>
          <w:numId w:val="12"/>
        </w:numPr>
        <w:tabs>
          <w:tab w:val="left" w:pos="5040"/>
        </w:tabs>
        <w:spacing w:after="120" w:line="360" w:lineRule="auto"/>
        <w:rPr>
          <w:szCs w:val="24"/>
        </w:rPr>
      </w:pPr>
      <w:r>
        <w:rPr>
          <w:szCs w:val="24"/>
        </w:rPr>
        <w:t xml:space="preserve">East Houston Utilities, Inc. has no debt and </w:t>
      </w:r>
      <w:r w:rsidR="00E941C9" w:rsidRPr="00E941C9">
        <w:rPr>
          <w:szCs w:val="24"/>
        </w:rPr>
        <w:t xml:space="preserve">meets the leverage test with a debt to equity ratio of less than one. </w:t>
      </w:r>
    </w:p>
    <w:p w:rsidR="00F05C30" w:rsidRDefault="00570217" w:rsidP="00C5609C">
      <w:pPr>
        <w:pStyle w:val="ListParagraph"/>
        <w:numPr>
          <w:ilvl w:val="0"/>
          <w:numId w:val="12"/>
        </w:numPr>
        <w:tabs>
          <w:tab w:val="left" w:pos="5040"/>
        </w:tabs>
        <w:spacing w:line="360" w:lineRule="auto"/>
        <w:rPr>
          <w:szCs w:val="24"/>
        </w:rPr>
      </w:pPr>
      <w:r>
        <w:rPr>
          <w:szCs w:val="24"/>
        </w:rPr>
        <w:t>Through its a</w:t>
      </w:r>
      <w:r w:rsidR="00AA7644">
        <w:rPr>
          <w:szCs w:val="24"/>
        </w:rPr>
        <w:t>ffiliation</w:t>
      </w:r>
      <w:r>
        <w:rPr>
          <w:szCs w:val="24"/>
        </w:rPr>
        <w:t xml:space="preserve"> with East Houston Utilities, Inc., Purchaser </w:t>
      </w:r>
      <w:r w:rsidR="00E941C9" w:rsidRPr="00E941C9">
        <w:rPr>
          <w:szCs w:val="24"/>
        </w:rPr>
        <w:t>has demonstrated the financial capability and stability to provide continuous and adequate sewer service.</w:t>
      </w:r>
    </w:p>
    <w:p w:rsidR="00C5609C" w:rsidRPr="00C5609C" w:rsidRDefault="00C5609C" w:rsidP="00C5609C">
      <w:pPr>
        <w:tabs>
          <w:tab w:val="left" w:pos="5040"/>
        </w:tabs>
        <w:spacing w:line="360" w:lineRule="auto"/>
        <w:rPr>
          <w:szCs w:val="24"/>
        </w:rPr>
      </w:pPr>
    </w:p>
    <w:p w:rsidR="00E941C9" w:rsidRPr="00E941C9" w:rsidRDefault="00E941C9" w:rsidP="00E941C9">
      <w:pPr>
        <w:tabs>
          <w:tab w:val="left" w:pos="5040"/>
        </w:tabs>
        <w:spacing w:line="360" w:lineRule="auto"/>
        <w:rPr>
          <w:b/>
          <w:i/>
          <w:szCs w:val="24"/>
          <w:u w:val="single"/>
        </w:rPr>
      </w:pPr>
      <w:r w:rsidRPr="00E941C9">
        <w:rPr>
          <w:b/>
          <w:i/>
          <w:szCs w:val="24"/>
          <w:u w:val="single"/>
        </w:rPr>
        <w:t>Financial Assurance—TWC §§ 13.246(d), 13.301(c); 16 TAC §§ 24.227(e), 24.239(h)</w:t>
      </w:r>
    </w:p>
    <w:p w:rsidR="00570217" w:rsidRDefault="00570217" w:rsidP="00E941C9">
      <w:pPr>
        <w:pStyle w:val="ListParagraph"/>
        <w:numPr>
          <w:ilvl w:val="0"/>
          <w:numId w:val="12"/>
        </w:numPr>
        <w:tabs>
          <w:tab w:val="left" w:pos="5040"/>
        </w:tabs>
        <w:spacing w:after="120" w:line="360" w:lineRule="auto"/>
        <w:rPr>
          <w:szCs w:val="24"/>
        </w:rPr>
      </w:pPr>
      <w:r>
        <w:rPr>
          <w:szCs w:val="24"/>
        </w:rPr>
        <w:t>East Houston Utilities, Inc. has pledged to cover any losses in the first five years following the sale and transfer.</w:t>
      </w:r>
    </w:p>
    <w:p w:rsidR="00E941C9" w:rsidRDefault="00E941C9" w:rsidP="003F47D5">
      <w:pPr>
        <w:pStyle w:val="ListParagraph"/>
        <w:numPr>
          <w:ilvl w:val="0"/>
          <w:numId w:val="12"/>
        </w:numPr>
        <w:tabs>
          <w:tab w:val="left" w:pos="5040"/>
        </w:tabs>
        <w:spacing w:line="360" w:lineRule="auto"/>
        <w:rPr>
          <w:szCs w:val="24"/>
        </w:rPr>
      </w:pPr>
      <w:r w:rsidRPr="00E941C9">
        <w:rPr>
          <w:szCs w:val="24"/>
        </w:rPr>
        <w:t xml:space="preserve">There is no need to require </w:t>
      </w:r>
      <w:r w:rsidR="00570217">
        <w:rPr>
          <w:szCs w:val="24"/>
        </w:rPr>
        <w:t xml:space="preserve">Purchaser </w:t>
      </w:r>
      <w:r w:rsidRPr="00E941C9">
        <w:rPr>
          <w:szCs w:val="24"/>
        </w:rPr>
        <w:t>to provide a bond or other financial assurance to ensure continuous and adequate service.</w:t>
      </w:r>
    </w:p>
    <w:p w:rsidR="003F47D5" w:rsidRPr="003F47D5" w:rsidRDefault="003F47D5" w:rsidP="003F47D5">
      <w:pPr>
        <w:tabs>
          <w:tab w:val="left" w:pos="5040"/>
        </w:tabs>
        <w:spacing w:line="360" w:lineRule="auto"/>
        <w:rPr>
          <w:szCs w:val="24"/>
        </w:rPr>
      </w:pPr>
    </w:p>
    <w:p w:rsidR="003B1A9C" w:rsidRDefault="003B1A9C" w:rsidP="00C5609C">
      <w:pPr>
        <w:tabs>
          <w:tab w:val="left" w:pos="5040"/>
        </w:tabs>
        <w:spacing w:after="120"/>
        <w:rPr>
          <w:b/>
          <w:i/>
          <w:szCs w:val="24"/>
          <w:u w:val="single"/>
        </w:rPr>
      </w:pPr>
      <w:r w:rsidRPr="003B1A9C">
        <w:rPr>
          <w:b/>
          <w:i/>
          <w:szCs w:val="24"/>
          <w:u w:val="single"/>
        </w:rPr>
        <w:t>Environmental Integrity—TWC § 13.246(c)(7); 16 TAC</w:t>
      </w:r>
      <w:r>
        <w:rPr>
          <w:b/>
          <w:i/>
          <w:szCs w:val="24"/>
          <w:u w:val="single"/>
        </w:rPr>
        <w:t xml:space="preserve"> </w:t>
      </w:r>
      <w:r w:rsidRPr="003B1A9C">
        <w:rPr>
          <w:b/>
          <w:i/>
          <w:szCs w:val="24"/>
          <w:u w:val="single"/>
        </w:rPr>
        <w:t>§</w:t>
      </w:r>
      <w:r w:rsidR="00E941C9" w:rsidRPr="003B1A9C">
        <w:rPr>
          <w:b/>
          <w:i/>
          <w:szCs w:val="24"/>
          <w:u w:val="single"/>
        </w:rPr>
        <w:t>§</w:t>
      </w:r>
      <w:r w:rsidRPr="003B1A9C">
        <w:rPr>
          <w:b/>
          <w:i/>
          <w:szCs w:val="24"/>
          <w:u w:val="single"/>
        </w:rPr>
        <w:t xml:space="preserve"> 24.227(d)(7)</w:t>
      </w:r>
      <w:r w:rsidR="00E941C9">
        <w:rPr>
          <w:b/>
          <w:i/>
          <w:szCs w:val="24"/>
          <w:u w:val="single"/>
        </w:rPr>
        <w:t>, 24.239(j)(5)(H) and Effect on Lan</w:t>
      </w:r>
      <w:r w:rsidR="003F47D5">
        <w:rPr>
          <w:b/>
          <w:i/>
          <w:szCs w:val="24"/>
          <w:u w:val="single"/>
        </w:rPr>
        <w:t>d—</w:t>
      </w:r>
      <w:r w:rsidR="00E941C9">
        <w:rPr>
          <w:b/>
          <w:i/>
          <w:szCs w:val="24"/>
          <w:u w:val="single"/>
        </w:rPr>
        <w:t xml:space="preserve">TWC </w:t>
      </w:r>
      <w:r w:rsidR="00E941C9" w:rsidRPr="003B1A9C">
        <w:rPr>
          <w:b/>
          <w:i/>
          <w:szCs w:val="24"/>
          <w:u w:val="single"/>
        </w:rPr>
        <w:t>§</w:t>
      </w:r>
      <w:r w:rsidR="00E941C9">
        <w:rPr>
          <w:b/>
          <w:i/>
          <w:szCs w:val="24"/>
          <w:u w:val="single"/>
        </w:rPr>
        <w:t xml:space="preserve"> 13.246(c)(9); 16 TAC </w:t>
      </w:r>
      <w:r w:rsidR="00E941C9" w:rsidRPr="003B1A9C">
        <w:rPr>
          <w:b/>
          <w:i/>
          <w:szCs w:val="24"/>
          <w:u w:val="single"/>
        </w:rPr>
        <w:t>§</w:t>
      </w:r>
      <w:r w:rsidR="00E941C9">
        <w:rPr>
          <w:b/>
          <w:i/>
          <w:szCs w:val="24"/>
          <w:u w:val="single"/>
        </w:rPr>
        <w:t xml:space="preserve"> 24.227(d)(9)</w:t>
      </w:r>
    </w:p>
    <w:p w:rsidR="0087457F" w:rsidRDefault="0087457F" w:rsidP="00C5609C">
      <w:pPr>
        <w:pStyle w:val="ListParagraph"/>
        <w:numPr>
          <w:ilvl w:val="0"/>
          <w:numId w:val="12"/>
        </w:numPr>
        <w:tabs>
          <w:tab w:val="left" w:pos="5040"/>
        </w:tabs>
        <w:spacing w:line="360" w:lineRule="auto"/>
        <w:rPr>
          <w:szCs w:val="24"/>
        </w:rPr>
      </w:pPr>
      <w:r w:rsidRPr="0087457F">
        <w:rPr>
          <w:szCs w:val="24"/>
        </w:rPr>
        <w:t xml:space="preserve">The environmental integrity of the land will </w:t>
      </w:r>
      <w:r w:rsidR="00E941C9">
        <w:rPr>
          <w:szCs w:val="24"/>
        </w:rPr>
        <w:t xml:space="preserve">not </w:t>
      </w:r>
      <w:r w:rsidRPr="0087457F">
        <w:rPr>
          <w:szCs w:val="24"/>
        </w:rPr>
        <w:t xml:space="preserve">be </w:t>
      </w:r>
      <w:r w:rsidR="00E941C9">
        <w:rPr>
          <w:szCs w:val="24"/>
        </w:rPr>
        <w:t>a</w:t>
      </w:r>
      <w:r w:rsidRPr="0087457F">
        <w:rPr>
          <w:szCs w:val="24"/>
        </w:rPr>
        <w:t xml:space="preserve">ffected </w:t>
      </w:r>
      <w:r w:rsidR="00E941C9" w:rsidRPr="00E941C9">
        <w:rPr>
          <w:szCs w:val="24"/>
        </w:rPr>
        <w:t xml:space="preserve">as no additional construction is needed to provide service to the </w:t>
      </w:r>
      <w:r w:rsidR="00570217">
        <w:rPr>
          <w:szCs w:val="24"/>
        </w:rPr>
        <w:t>area to be transferred</w:t>
      </w:r>
      <w:r w:rsidR="00E941C9" w:rsidRPr="00E941C9">
        <w:rPr>
          <w:szCs w:val="24"/>
        </w:rPr>
        <w:t>.</w:t>
      </w:r>
    </w:p>
    <w:p w:rsidR="00C5609C" w:rsidRPr="00C5609C" w:rsidRDefault="00C5609C" w:rsidP="00C5609C">
      <w:pPr>
        <w:tabs>
          <w:tab w:val="left" w:pos="5040"/>
        </w:tabs>
        <w:spacing w:line="360" w:lineRule="auto"/>
        <w:rPr>
          <w:szCs w:val="24"/>
        </w:rPr>
      </w:pPr>
    </w:p>
    <w:p w:rsidR="003B1A9C" w:rsidRDefault="003B1A9C" w:rsidP="00C5609C">
      <w:pPr>
        <w:tabs>
          <w:tab w:val="left" w:pos="5040"/>
        </w:tabs>
        <w:spacing w:after="120"/>
        <w:rPr>
          <w:b/>
          <w:i/>
          <w:szCs w:val="24"/>
          <w:u w:val="single"/>
        </w:rPr>
      </w:pPr>
      <w:r w:rsidRPr="0087457F">
        <w:rPr>
          <w:b/>
          <w:i/>
          <w:szCs w:val="24"/>
          <w:u w:val="single"/>
        </w:rPr>
        <w:t xml:space="preserve">Improvement in Service </w:t>
      </w:r>
      <w:r w:rsidR="003F47D5">
        <w:rPr>
          <w:b/>
          <w:i/>
          <w:szCs w:val="24"/>
          <w:u w:val="single"/>
        </w:rPr>
        <w:t xml:space="preserve">or </w:t>
      </w:r>
      <w:r w:rsidRPr="0087457F">
        <w:rPr>
          <w:b/>
          <w:i/>
          <w:szCs w:val="24"/>
          <w:u w:val="single"/>
        </w:rPr>
        <w:t>Lowering Cost</w:t>
      </w:r>
      <w:r w:rsidR="003F47D5">
        <w:rPr>
          <w:b/>
          <w:i/>
          <w:szCs w:val="24"/>
          <w:u w:val="single"/>
        </w:rPr>
        <w:t xml:space="preserve"> to Consumers</w:t>
      </w:r>
      <w:r w:rsidRPr="0087457F">
        <w:rPr>
          <w:b/>
          <w:i/>
          <w:szCs w:val="24"/>
          <w:u w:val="single"/>
        </w:rPr>
        <w:t xml:space="preserve">—TWC § 13.246(c)(8); 16 TAC </w:t>
      </w:r>
      <w:r w:rsidR="003F47D5" w:rsidRPr="0087457F">
        <w:rPr>
          <w:b/>
          <w:i/>
          <w:szCs w:val="24"/>
          <w:u w:val="single"/>
        </w:rPr>
        <w:t>§</w:t>
      </w:r>
      <w:r w:rsidRPr="0087457F">
        <w:rPr>
          <w:b/>
          <w:i/>
          <w:szCs w:val="24"/>
          <w:u w:val="single"/>
        </w:rPr>
        <w:t xml:space="preserve">§ </w:t>
      </w:r>
      <w:r w:rsidR="00E941C9">
        <w:rPr>
          <w:b/>
          <w:i/>
          <w:szCs w:val="24"/>
          <w:u w:val="single"/>
        </w:rPr>
        <w:t>2</w:t>
      </w:r>
      <w:r w:rsidRPr="0087457F">
        <w:rPr>
          <w:b/>
          <w:i/>
          <w:szCs w:val="24"/>
          <w:u w:val="single"/>
        </w:rPr>
        <w:t>4.227(d)(8</w:t>
      </w:r>
      <w:r w:rsidR="00C5609C">
        <w:rPr>
          <w:b/>
          <w:i/>
          <w:szCs w:val="24"/>
          <w:u w:val="single"/>
        </w:rPr>
        <w:t>)</w:t>
      </w:r>
      <w:r w:rsidR="00E941C9">
        <w:rPr>
          <w:b/>
          <w:i/>
          <w:szCs w:val="24"/>
          <w:u w:val="single"/>
        </w:rPr>
        <w:t>, 24.239(j)(5)(I)</w:t>
      </w:r>
      <w:r w:rsidRPr="0087457F">
        <w:rPr>
          <w:b/>
          <w:i/>
          <w:szCs w:val="24"/>
          <w:u w:val="single"/>
        </w:rPr>
        <w:t>)</w:t>
      </w:r>
    </w:p>
    <w:p w:rsidR="00E941C9" w:rsidRPr="00E941C9" w:rsidRDefault="006D37D0" w:rsidP="00E941C9">
      <w:pPr>
        <w:pStyle w:val="ListParagraph"/>
        <w:numPr>
          <w:ilvl w:val="0"/>
          <w:numId w:val="12"/>
        </w:numPr>
        <w:tabs>
          <w:tab w:val="left" w:pos="5040"/>
        </w:tabs>
        <w:spacing w:after="120" w:line="360" w:lineRule="auto"/>
        <w:rPr>
          <w:szCs w:val="24"/>
        </w:rPr>
      </w:pPr>
      <w:r>
        <w:rPr>
          <w:szCs w:val="24"/>
        </w:rPr>
        <w:t>Purchaser is already operating and maintaining the system; therefore, the level of service to customers will be maintained.</w:t>
      </w:r>
    </w:p>
    <w:p w:rsidR="0087457F" w:rsidRDefault="00E941C9" w:rsidP="00C5609C">
      <w:pPr>
        <w:pStyle w:val="ListParagraph"/>
        <w:numPr>
          <w:ilvl w:val="0"/>
          <w:numId w:val="12"/>
        </w:numPr>
        <w:tabs>
          <w:tab w:val="left" w:pos="5040"/>
        </w:tabs>
        <w:spacing w:line="360" w:lineRule="auto"/>
        <w:rPr>
          <w:szCs w:val="24"/>
        </w:rPr>
      </w:pPr>
      <w:r w:rsidRPr="00E941C9">
        <w:rPr>
          <w:szCs w:val="24"/>
        </w:rPr>
        <w:t>All customers will be charged the same rates they were charged before the transaction.</w:t>
      </w:r>
    </w:p>
    <w:p w:rsidR="003B1A9C" w:rsidRDefault="003B1A9C" w:rsidP="003B1A9C">
      <w:pPr>
        <w:pStyle w:val="ListParagraph"/>
        <w:tabs>
          <w:tab w:val="left" w:pos="5040"/>
        </w:tabs>
        <w:spacing w:line="360" w:lineRule="auto"/>
        <w:ind w:left="360"/>
        <w:rPr>
          <w:szCs w:val="24"/>
        </w:rPr>
      </w:pPr>
    </w:p>
    <w:p w:rsidR="00DA575E" w:rsidRDefault="00DA575E" w:rsidP="00DA575E">
      <w:pPr>
        <w:pStyle w:val="ListParagraph"/>
        <w:numPr>
          <w:ilvl w:val="0"/>
          <w:numId w:val="11"/>
        </w:numPr>
        <w:tabs>
          <w:tab w:val="left" w:pos="5040"/>
        </w:tabs>
        <w:spacing w:line="360" w:lineRule="auto"/>
        <w:ind w:left="360"/>
        <w:jc w:val="center"/>
        <w:rPr>
          <w:b/>
          <w:szCs w:val="24"/>
        </w:rPr>
      </w:pPr>
      <w:r w:rsidRPr="00DA575E">
        <w:rPr>
          <w:b/>
          <w:szCs w:val="24"/>
        </w:rPr>
        <w:t>Conclusions of Law</w:t>
      </w:r>
    </w:p>
    <w:p w:rsidR="00DA575E" w:rsidRDefault="00DA575E" w:rsidP="00DA575E">
      <w:pPr>
        <w:spacing w:line="360" w:lineRule="auto"/>
        <w:rPr>
          <w:szCs w:val="24"/>
        </w:rPr>
      </w:pPr>
      <w:r>
        <w:rPr>
          <w:szCs w:val="24"/>
        </w:rPr>
        <w:tab/>
      </w:r>
      <w:r w:rsidRPr="00DA575E">
        <w:rPr>
          <w:szCs w:val="24"/>
        </w:rPr>
        <w:t>The Commission makes the following conclusions of law.</w:t>
      </w:r>
    </w:p>
    <w:p w:rsidR="00DA575E" w:rsidRDefault="00883E7E" w:rsidP="00883E7E">
      <w:pPr>
        <w:pStyle w:val="ListParagraph"/>
        <w:numPr>
          <w:ilvl w:val="0"/>
          <w:numId w:val="13"/>
        </w:numPr>
        <w:spacing w:line="360" w:lineRule="auto"/>
        <w:rPr>
          <w:szCs w:val="24"/>
        </w:rPr>
      </w:pPr>
      <w:r w:rsidRPr="00883E7E">
        <w:rPr>
          <w:szCs w:val="24"/>
        </w:rPr>
        <w:t>After consideration of the factors in TWC § 13.246(c), Purchaser has demonstrated adequate financial, managerial, and technical capability for providing adequate and continuous service to the requested area. TWC § 13.301(b).</w:t>
      </w:r>
    </w:p>
    <w:p w:rsidR="00883E7E" w:rsidRPr="00883E7E" w:rsidRDefault="00883E7E" w:rsidP="00883E7E">
      <w:pPr>
        <w:pStyle w:val="ListParagraph"/>
        <w:numPr>
          <w:ilvl w:val="0"/>
          <w:numId w:val="13"/>
        </w:numPr>
        <w:spacing w:line="360" w:lineRule="auto"/>
        <w:rPr>
          <w:szCs w:val="24"/>
        </w:rPr>
      </w:pPr>
      <w:r>
        <w:rPr>
          <w:szCs w:val="24"/>
        </w:rPr>
        <w:lastRenderedPageBreak/>
        <w:t xml:space="preserve">Seller and Purchaser have demonstrated that transferring the water </w:t>
      </w:r>
      <w:r w:rsidRPr="00883E7E">
        <w:rPr>
          <w:szCs w:val="24"/>
        </w:rPr>
        <w:t xml:space="preserve">service area held under CCN number </w:t>
      </w:r>
      <w:r>
        <w:rPr>
          <w:szCs w:val="24"/>
        </w:rPr>
        <w:t>12042</w:t>
      </w:r>
      <w:r w:rsidRPr="00883E7E">
        <w:rPr>
          <w:szCs w:val="24"/>
        </w:rPr>
        <w:t xml:space="preserve"> from Seller to Purchaser will serve the public interest and is necessary for the service, accommodation, convenience, and safety of the public. TWC § 13.301(d), (e). </w:t>
      </w:r>
    </w:p>
    <w:p w:rsidR="00A0318D" w:rsidRPr="00A0318D" w:rsidRDefault="00A0318D" w:rsidP="00A0318D">
      <w:pPr>
        <w:spacing w:line="360" w:lineRule="auto"/>
        <w:rPr>
          <w:szCs w:val="24"/>
        </w:rPr>
      </w:pPr>
    </w:p>
    <w:p w:rsidR="00DA575E" w:rsidRDefault="00A0318D" w:rsidP="00A0318D">
      <w:pPr>
        <w:pStyle w:val="ListParagraph"/>
        <w:numPr>
          <w:ilvl w:val="0"/>
          <w:numId w:val="11"/>
        </w:numPr>
        <w:spacing w:line="360" w:lineRule="auto"/>
        <w:ind w:left="360"/>
        <w:jc w:val="center"/>
        <w:rPr>
          <w:b/>
          <w:szCs w:val="24"/>
        </w:rPr>
      </w:pPr>
      <w:r w:rsidRPr="00A0318D">
        <w:rPr>
          <w:b/>
          <w:szCs w:val="24"/>
        </w:rPr>
        <w:t>Ordering Paragraphs</w:t>
      </w:r>
    </w:p>
    <w:p w:rsidR="00A0318D" w:rsidRPr="00A0318D" w:rsidRDefault="00A0318D" w:rsidP="00A0318D">
      <w:pPr>
        <w:spacing w:line="360" w:lineRule="auto"/>
        <w:rPr>
          <w:szCs w:val="24"/>
        </w:rPr>
      </w:pPr>
      <w:r>
        <w:rPr>
          <w:szCs w:val="24"/>
        </w:rPr>
        <w:tab/>
      </w:r>
      <w:r w:rsidRPr="00A0318D">
        <w:rPr>
          <w:szCs w:val="24"/>
        </w:rPr>
        <w:t xml:space="preserve">In accordance with these findings of fact and conclusions of law, the Commission issues </w:t>
      </w:r>
    </w:p>
    <w:p w:rsidR="00A0318D" w:rsidRPr="00A0318D" w:rsidRDefault="00A0318D" w:rsidP="00A0318D">
      <w:pPr>
        <w:spacing w:line="360" w:lineRule="auto"/>
        <w:rPr>
          <w:szCs w:val="24"/>
        </w:rPr>
      </w:pPr>
      <w:r w:rsidRPr="00A0318D">
        <w:rPr>
          <w:szCs w:val="24"/>
        </w:rPr>
        <w:t xml:space="preserve">the following orders. </w:t>
      </w:r>
    </w:p>
    <w:p w:rsidR="00883E7E" w:rsidRPr="00883E7E" w:rsidRDefault="00883E7E" w:rsidP="00883E7E">
      <w:pPr>
        <w:pStyle w:val="ListParagraph"/>
        <w:numPr>
          <w:ilvl w:val="0"/>
          <w:numId w:val="17"/>
        </w:numPr>
        <w:spacing w:line="360" w:lineRule="auto"/>
        <w:rPr>
          <w:szCs w:val="24"/>
        </w:rPr>
      </w:pPr>
      <w:r w:rsidRPr="00883E7E">
        <w:rPr>
          <w:szCs w:val="24"/>
        </w:rPr>
        <w:t xml:space="preserve">The sale is approved and the transaction between applicants may proceed and be consummated. </w:t>
      </w:r>
    </w:p>
    <w:p w:rsidR="00883E7E" w:rsidRPr="00883E7E" w:rsidRDefault="00883E7E" w:rsidP="00883E7E">
      <w:pPr>
        <w:pStyle w:val="ListParagraph"/>
        <w:numPr>
          <w:ilvl w:val="0"/>
          <w:numId w:val="17"/>
        </w:numPr>
        <w:spacing w:line="360" w:lineRule="auto"/>
        <w:rPr>
          <w:szCs w:val="24"/>
        </w:rPr>
      </w:pPr>
      <w:r w:rsidRPr="00883E7E">
        <w:rPr>
          <w:szCs w:val="24"/>
        </w:rPr>
        <w:t xml:space="preserve">As soon as possible after the effective date of the transaction, but not later than 30 days after the effective date, the applicants must file proof that the transaction has been consummated and customer deposits have been addressed. </w:t>
      </w:r>
    </w:p>
    <w:p w:rsidR="00883E7E" w:rsidRDefault="00883E7E" w:rsidP="00883E7E">
      <w:pPr>
        <w:pStyle w:val="ListParagraph"/>
        <w:numPr>
          <w:ilvl w:val="0"/>
          <w:numId w:val="17"/>
        </w:numPr>
        <w:spacing w:line="360" w:lineRule="auto"/>
        <w:rPr>
          <w:szCs w:val="24"/>
        </w:rPr>
      </w:pPr>
      <w:r w:rsidRPr="00883E7E">
        <w:rPr>
          <w:szCs w:val="24"/>
        </w:rPr>
        <w:t xml:space="preserve">The applicants have 180 days to complete the transaction. </w:t>
      </w:r>
    </w:p>
    <w:p w:rsidR="00883E7E" w:rsidRPr="00883E7E" w:rsidRDefault="00883E7E" w:rsidP="00883E7E">
      <w:pPr>
        <w:pStyle w:val="ListParagraph"/>
        <w:numPr>
          <w:ilvl w:val="0"/>
          <w:numId w:val="17"/>
        </w:numPr>
        <w:spacing w:line="360" w:lineRule="auto"/>
        <w:rPr>
          <w:szCs w:val="24"/>
        </w:rPr>
      </w:pPr>
      <w:r w:rsidRPr="00883E7E">
        <w:rPr>
          <w:szCs w:val="24"/>
        </w:rPr>
        <w:t>Under 16 TAC § 24.</w:t>
      </w:r>
      <w:r>
        <w:rPr>
          <w:szCs w:val="24"/>
        </w:rPr>
        <w:t>23</w:t>
      </w:r>
      <w:r w:rsidRPr="00883E7E">
        <w:rPr>
          <w:szCs w:val="24"/>
        </w:rPr>
        <w:t xml:space="preserve">9(o), if the transaction is not consummated within this period, or an extension is not granted, this approval is void and the applicants will have to reapply for approval. </w:t>
      </w:r>
    </w:p>
    <w:p w:rsidR="00883E7E" w:rsidRPr="00883E7E" w:rsidRDefault="00883E7E" w:rsidP="00883E7E">
      <w:pPr>
        <w:pStyle w:val="ListParagraph"/>
        <w:numPr>
          <w:ilvl w:val="0"/>
          <w:numId w:val="17"/>
        </w:numPr>
        <w:spacing w:line="360" w:lineRule="auto"/>
        <w:rPr>
          <w:szCs w:val="24"/>
        </w:rPr>
      </w:pPr>
      <w:r w:rsidRPr="00883E7E">
        <w:rPr>
          <w:szCs w:val="24"/>
        </w:rPr>
        <w:t xml:space="preserve">The applicants are advised that </w:t>
      </w:r>
      <w:r>
        <w:rPr>
          <w:szCs w:val="24"/>
        </w:rPr>
        <w:t>CCN</w:t>
      </w:r>
      <w:r w:rsidRPr="00883E7E">
        <w:rPr>
          <w:szCs w:val="24"/>
        </w:rPr>
        <w:t xml:space="preserve"> number </w:t>
      </w:r>
      <w:r>
        <w:rPr>
          <w:szCs w:val="24"/>
        </w:rPr>
        <w:t>12042</w:t>
      </w:r>
      <w:r w:rsidRPr="00883E7E">
        <w:rPr>
          <w:szCs w:val="24"/>
        </w:rPr>
        <w:t xml:space="preserve"> will be held by Seller until the sale and transfer transaction is complete in accordance with the Commission</w:t>
      </w:r>
      <w:r>
        <w:rPr>
          <w:szCs w:val="24"/>
        </w:rPr>
        <w:t>’s</w:t>
      </w:r>
      <w:r w:rsidRPr="00883E7E">
        <w:rPr>
          <w:szCs w:val="24"/>
        </w:rPr>
        <w:t xml:space="preserve"> rules. </w:t>
      </w:r>
    </w:p>
    <w:p w:rsidR="00883E7E" w:rsidRPr="00883E7E" w:rsidRDefault="00883E7E" w:rsidP="00883E7E">
      <w:pPr>
        <w:pStyle w:val="ListParagraph"/>
        <w:numPr>
          <w:ilvl w:val="0"/>
          <w:numId w:val="17"/>
        </w:numPr>
        <w:spacing w:line="360" w:lineRule="auto"/>
        <w:rPr>
          <w:szCs w:val="24"/>
        </w:rPr>
      </w:pPr>
      <w:proofErr w:type="gramStart"/>
      <w:r w:rsidRPr="00883E7E">
        <w:rPr>
          <w:szCs w:val="24"/>
        </w:rPr>
        <w:t>In an effort to</w:t>
      </w:r>
      <w:proofErr w:type="gramEnd"/>
      <w:r w:rsidRPr="00883E7E">
        <w:rPr>
          <w:szCs w:val="24"/>
        </w:rPr>
        <w:t xml:space="preserve"> finalize this case as soon as possible, the applicants must continue to file </w:t>
      </w:r>
      <w:r>
        <w:rPr>
          <w:szCs w:val="24"/>
        </w:rPr>
        <w:t xml:space="preserve"> </w:t>
      </w:r>
      <w:r w:rsidRPr="00883E7E">
        <w:rPr>
          <w:szCs w:val="24"/>
        </w:rPr>
        <w:t xml:space="preserve">monthly updates regarding the status of the closing and submit documents evidencing that the transaction was consummated. </w:t>
      </w:r>
    </w:p>
    <w:p w:rsidR="00883E7E" w:rsidRPr="00883E7E" w:rsidRDefault="00883E7E" w:rsidP="00883E7E">
      <w:pPr>
        <w:pStyle w:val="ListParagraph"/>
        <w:numPr>
          <w:ilvl w:val="0"/>
          <w:numId w:val="17"/>
        </w:numPr>
        <w:spacing w:line="360" w:lineRule="auto"/>
        <w:rPr>
          <w:szCs w:val="24"/>
        </w:rPr>
      </w:pPr>
      <w:r w:rsidRPr="00883E7E">
        <w:rPr>
          <w:szCs w:val="24"/>
        </w:rPr>
        <w:t>Within 15 days following the filing of the applicants</w:t>
      </w:r>
      <w:r>
        <w:rPr>
          <w:szCs w:val="24"/>
        </w:rPr>
        <w:t>’</w:t>
      </w:r>
      <w:r w:rsidRPr="00883E7E">
        <w:rPr>
          <w:szCs w:val="24"/>
        </w:rPr>
        <w:t xml:space="preserve"> proof that the transaction has been consummated and customer deposits, if any, have been addressed, Commission Staff must file a recommendation regarding the sufficiency of the documents and propose a schedule for continued processing of this docket</w:t>
      </w:r>
    </w:p>
    <w:p w:rsidR="008763AB" w:rsidRDefault="008763AB" w:rsidP="008763AB">
      <w:pPr>
        <w:pStyle w:val="ListParagraph"/>
        <w:tabs>
          <w:tab w:val="left" w:pos="5040"/>
        </w:tabs>
        <w:spacing w:line="360" w:lineRule="auto"/>
        <w:ind w:left="360"/>
        <w:rPr>
          <w:szCs w:val="24"/>
        </w:rPr>
      </w:pPr>
    </w:p>
    <w:p w:rsidR="00AA7644" w:rsidRDefault="00AA7644" w:rsidP="008763AB">
      <w:pPr>
        <w:pStyle w:val="ListParagraph"/>
        <w:tabs>
          <w:tab w:val="left" w:pos="5040"/>
        </w:tabs>
        <w:spacing w:line="360" w:lineRule="auto"/>
        <w:ind w:left="360"/>
        <w:rPr>
          <w:szCs w:val="24"/>
        </w:rPr>
      </w:pPr>
    </w:p>
    <w:p w:rsidR="00AA7644" w:rsidRDefault="00AA7644" w:rsidP="008763AB">
      <w:pPr>
        <w:pStyle w:val="ListParagraph"/>
        <w:tabs>
          <w:tab w:val="left" w:pos="5040"/>
        </w:tabs>
        <w:spacing w:line="360" w:lineRule="auto"/>
        <w:ind w:left="360"/>
        <w:rPr>
          <w:szCs w:val="24"/>
        </w:rPr>
      </w:pPr>
    </w:p>
    <w:p w:rsidR="00AA7644" w:rsidRDefault="00AA7644" w:rsidP="008763AB">
      <w:pPr>
        <w:pStyle w:val="ListParagraph"/>
        <w:tabs>
          <w:tab w:val="left" w:pos="5040"/>
        </w:tabs>
        <w:spacing w:line="360" w:lineRule="auto"/>
        <w:ind w:left="360"/>
        <w:rPr>
          <w:szCs w:val="24"/>
        </w:rPr>
      </w:pPr>
    </w:p>
    <w:p w:rsidR="00AA7644" w:rsidRDefault="00AA7644" w:rsidP="008763AB">
      <w:pPr>
        <w:pStyle w:val="ListParagraph"/>
        <w:tabs>
          <w:tab w:val="left" w:pos="5040"/>
        </w:tabs>
        <w:spacing w:line="360" w:lineRule="auto"/>
        <w:ind w:left="360"/>
        <w:rPr>
          <w:szCs w:val="24"/>
        </w:rPr>
      </w:pPr>
      <w:bookmarkStart w:id="0" w:name="_GoBack"/>
      <w:bookmarkEnd w:id="0"/>
    </w:p>
    <w:p w:rsidR="00D46AF9" w:rsidRDefault="003F47D5" w:rsidP="008763AB">
      <w:pPr>
        <w:pStyle w:val="ListParagraph"/>
        <w:tabs>
          <w:tab w:val="left" w:pos="5040"/>
        </w:tabs>
        <w:spacing w:line="360" w:lineRule="auto"/>
        <w:ind w:left="360"/>
        <w:rPr>
          <w:b/>
          <w:bCs/>
          <w:szCs w:val="24"/>
        </w:rPr>
      </w:pPr>
      <w:r w:rsidRPr="003F47D5">
        <w:rPr>
          <w:b/>
          <w:bCs/>
          <w:szCs w:val="24"/>
        </w:rPr>
        <w:lastRenderedPageBreak/>
        <w:t>Signed at Austin, Texas the _____ day of ________________ 2020.</w:t>
      </w:r>
    </w:p>
    <w:p w:rsidR="003F47D5" w:rsidRDefault="003F47D5" w:rsidP="008763AB">
      <w:pPr>
        <w:pStyle w:val="ListParagraph"/>
        <w:tabs>
          <w:tab w:val="left" w:pos="5040"/>
        </w:tabs>
        <w:spacing w:line="360" w:lineRule="auto"/>
        <w:ind w:left="360"/>
        <w:rPr>
          <w:b/>
          <w:bCs/>
          <w:szCs w:val="24"/>
        </w:rPr>
      </w:pPr>
    </w:p>
    <w:p w:rsidR="003F47D5" w:rsidRDefault="003F47D5" w:rsidP="008763AB">
      <w:pPr>
        <w:pStyle w:val="ListParagraph"/>
        <w:tabs>
          <w:tab w:val="left" w:pos="5040"/>
        </w:tabs>
        <w:spacing w:line="360" w:lineRule="auto"/>
        <w:ind w:left="360"/>
        <w:rPr>
          <w:b/>
          <w:bCs/>
          <w:szCs w:val="24"/>
        </w:rPr>
      </w:pPr>
    </w:p>
    <w:p w:rsidR="003F47D5" w:rsidRDefault="003F47D5" w:rsidP="003F47D5">
      <w:pPr>
        <w:pStyle w:val="ListParagraph"/>
        <w:tabs>
          <w:tab w:val="left" w:pos="5040"/>
        </w:tabs>
        <w:ind w:left="360"/>
        <w:rPr>
          <w:b/>
          <w:bCs/>
          <w:szCs w:val="24"/>
        </w:rPr>
      </w:pPr>
      <w:r>
        <w:rPr>
          <w:b/>
          <w:bCs/>
          <w:szCs w:val="24"/>
        </w:rPr>
        <w:tab/>
        <w:t>___________________________________</w:t>
      </w:r>
      <w:r>
        <w:rPr>
          <w:b/>
          <w:bCs/>
          <w:szCs w:val="24"/>
        </w:rPr>
        <w:tab/>
      </w:r>
    </w:p>
    <w:p w:rsidR="003F47D5" w:rsidRPr="003F47D5" w:rsidRDefault="003F47D5" w:rsidP="003F47D5">
      <w:pPr>
        <w:pStyle w:val="ListParagraph"/>
        <w:tabs>
          <w:tab w:val="left" w:pos="5040"/>
        </w:tabs>
        <w:ind w:left="360"/>
        <w:rPr>
          <w:b/>
          <w:bCs/>
          <w:szCs w:val="24"/>
        </w:rPr>
      </w:pPr>
      <w:r>
        <w:rPr>
          <w:b/>
          <w:bCs/>
          <w:szCs w:val="24"/>
        </w:rPr>
        <w:tab/>
        <w:t>ADMINISTRATIVE LAW JUDGE</w:t>
      </w:r>
    </w:p>
    <w:sectPr w:rsidR="003F47D5" w:rsidRPr="003F47D5" w:rsidSect="00A967D0">
      <w:footerReference w:type="even" r:id="rId8"/>
      <w:footerReference w:type="default" r:id="rId9"/>
      <w:footerReference w:type="first" r:id="rId10"/>
      <w:pgSz w:w="12240" w:h="15840" w:code="1"/>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6AF9" w:rsidRDefault="00D46AF9">
      <w:r>
        <w:separator/>
      </w:r>
    </w:p>
  </w:endnote>
  <w:endnote w:type="continuationSeparator" w:id="0">
    <w:p w:rsidR="00D46AF9" w:rsidRDefault="00D46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6AF9" w:rsidRDefault="00D46AF9"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46AF9" w:rsidRDefault="00D46AF9"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5687407"/>
      <w:docPartObj>
        <w:docPartGallery w:val="Page Numbers (Bottom of Page)"/>
        <w:docPartUnique/>
      </w:docPartObj>
    </w:sdtPr>
    <w:sdtEndPr>
      <w:rPr>
        <w:noProof/>
      </w:rPr>
    </w:sdtEndPr>
    <w:sdtContent>
      <w:p w:rsidR="00D46AF9" w:rsidRDefault="00D46AF9" w:rsidP="00BE5182">
        <w:pPr>
          <w:pStyle w:val="Footer"/>
        </w:pPr>
      </w:p>
      <w:p w:rsidR="00D46AF9" w:rsidRDefault="00AA7644" w:rsidP="00BE5182">
        <w:pPr>
          <w:pStyle w:val="Footer"/>
        </w:pPr>
      </w:p>
    </w:sdtContent>
  </w:sdt>
  <w:sdt>
    <w:sdtPr>
      <w:id w:val="1919285107"/>
      <w:docPartObj>
        <w:docPartGallery w:val="Page Numbers (Bottom of Page)"/>
        <w:docPartUnique/>
      </w:docPartObj>
    </w:sdtPr>
    <w:sdtEndPr>
      <w:rPr>
        <w:noProof/>
      </w:rPr>
    </w:sdtEndPr>
    <w:sdtContent>
      <w:p w:rsidR="00D46AF9" w:rsidRDefault="00D46AF9" w:rsidP="00BE5182">
        <w:pPr>
          <w:pStyle w:val="Footer"/>
        </w:pPr>
        <w:r w:rsidRPr="006204F5">
          <w:t>Docket No.</w:t>
        </w:r>
        <w:r>
          <w:t xml:space="preserve"> </w:t>
        </w:r>
        <w:r w:rsidR="006070BD">
          <w:t>50038</w:t>
        </w:r>
        <w:r>
          <w:t xml:space="preserve">                          </w:t>
        </w:r>
        <w:r>
          <w:rPr>
            <w:szCs w:val="16"/>
          </w:rPr>
          <w:t xml:space="preserve">                                                       </w:t>
        </w:r>
        <w:r w:rsidR="006070BD">
          <w:rPr>
            <w:szCs w:val="16"/>
          </w:rPr>
          <w:tab/>
        </w:r>
        <w:r>
          <w:rPr>
            <w:szCs w:val="16"/>
          </w:rPr>
          <w:t xml:space="preserve">   </w:t>
        </w:r>
        <w:r>
          <w:tab/>
          <w:t xml:space="preserve">Page </w:t>
        </w:r>
        <w:r>
          <w:fldChar w:fldCharType="begin"/>
        </w:r>
        <w:r>
          <w:instrText xml:space="preserve"> PAGE </w:instrText>
        </w:r>
        <w:r>
          <w:fldChar w:fldCharType="separate"/>
        </w:r>
        <w:r>
          <w:rPr>
            <w:noProof/>
          </w:rPr>
          <w:t>1</w:t>
        </w:r>
        <w:r>
          <w:rPr>
            <w:noProof/>
          </w:rPr>
          <w:fldChar w:fldCharType="end"/>
        </w:r>
        <w:r>
          <w:t xml:space="preserve"> of </w:t>
        </w:r>
        <w:r>
          <w:rPr>
            <w:noProof/>
          </w:rPr>
          <w:fldChar w:fldCharType="begin"/>
        </w:r>
        <w:r>
          <w:rPr>
            <w:noProof/>
          </w:rPr>
          <w:instrText xml:space="preserve"> NUMPAGES </w:instrText>
        </w:r>
        <w:r>
          <w:rPr>
            <w:noProof/>
          </w:rPr>
          <w:fldChar w:fldCharType="separate"/>
        </w:r>
        <w:r>
          <w:rPr>
            <w:noProof/>
          </w:rPr>
          <w:t>2</w:t>
        </w:r>
        <w:r>
          <w:rPr>
            <w:noProof/>
          </w:rPr>
          <w:fldChar w:fldCharType="end"/>
        </w:r>
        <w:r>
          <w:rPr>
            <w:noProof/>
          </w:rPr>
          <w:t xml:space="preserve"> </w:t>
        </w:r>
      </w:p>
      <w:p w:rsidR="00D46AF9" w:rsidRDefault="00D46AF9" w:rsidP="00BE5182">
        <w:pPr>
          <w:pStyle w:val="Footer"/>
          <w:rPr>
            <w:noProof/>
          </w:rPr>
        </w:pPr>
        <w:r>
          <w:rPr>
            <w:noProof/>
          </w:rPr>
          <w:t>Agreed</w:t>
        </w:r>
        <w:r w:rsidR="00593F26">
          <w:rPr>
            <w:noProof/>
          </w:rPr>
          <w:t xml:space="preserve"> </w:t>
        </w:r>
        <w:r>
          <w:rPr>
            <w:noProof/>
          </w:rPr>
          <w:t xml:space="preserve">Motion to Admit Evidence and Proposed </w:t>
        </w:r>
        <w:r w:rsidR="006070BD">
          <w:rPr>
            <w:noProof/>
          </w:rPr>
          <w:t>Order Approving the Transaction to Proceed</w:t>
        </w:r>
      </w:p>
      <w:p w:rsidR="00D46AF9" w:rsidRDefault="00AA7644" w:rsidP="00BE5182">
        <w:pPr>
          <w:pStyle w:val="Footer"/>
        </w:pPr>
      </w:p>
    </w:sdtContent>
  </w:sdt>
  <w:p w:rsidR="00D46AF9" w:rsidRDefault="00D46AF9">
    <w:pPr>
      <w:pStyle w:val="Footer"/>
      <w:jc w:val="center"/>
    </w:pPr>
  </w:p>
  <w:p w:rsidR="00D46AF9" w:rsidRDefault="00D46AF9" w:rsidP="00B9556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97367086"/>
      <w:docPartObj>
        <w:docPartGallery w:val="Page Numbers (Bottom of Page)"/>
        <w:docPartUnique/>
      </w:docPartObj>
    </w:sdtPr>
    <w:sdtEndPr>
      <w:rPr>
        <w:noProof/>
      </w:rPr>
    </w:sdtEndPr>
    <w:sdtContent>
      <w:p w:rsidR="00D46AF9" w:rsidRDefault="00D46AF9" w:rsidP="00BE5182">
        <w:pPr>
          <w:pStyle w:val="Footer"/>
          <w:rPr>
            <w:noProof/>
          </w:rPr>
        </w:pPr>
        <w:r>
          <w:t xml:space="preserve">PUC </w:t>
        </w:r>
        <w:r w:rsidRPr="006204F5">
          <w:t>Docket No.</w:t>
        </w:r>
        <w:r>
          <w:t xml:space="preserve"> 46336                                              </w:t>
        </w:r>
        <w:r w:rsidRPr="008C3F2B">
          <w:rPr>
            <w:szCs w:val="16"/>
          </w:rPr>
          <w:t xml:space="preserve">Commission Staff’s </w:t>
        </w:r>
        <w:r>
          <w:rPr>
            <w:szCs w:val="16"/>
          </w:rPr>
          <w:t>Final Recommendation</w:t>
        </w:r>
        <w:r>
          <w:tab/>
          <w:t xml:space="preserve">Page </w:t>
        </w:r>
        <w:r>
          <w:fldChar w:fldCharType="begin"/>
        </w:r>
        <w:r>
          <w:instrText xml:space="preserve"> PAGE </w:instrText>
        </w:r>
        <w:r>
          <w:fldChar w:fldCharType="separate"/>
        </w:r>
        <w:r>
          <w:rPr>
            <w:noProof/>
          </w:rPr>
          <w:t>1</w:t>
        </w:r>
        <w:r>
          <w:rPr>
            <w:noProof/>
          </w:rPr>
          <w:fldChar w:fldCharType="end"/>
        </w:r>
        <w:r>
          <w:t xml:space="preserve"> of </w:t>
        </w:r>
        <w:r>
          <w:rPr>
            <w:noProof/>
          </w:rPr>
          <w:fldChar w:fldCharType="begin"/>
        </w:r>
        <w:r>
          <w:rPr>
            <w:noProof/>
          </w:rPr>
          <w:instrText xml:space="preserve"> NUMPAGES </w:instrText>
        </w:r>
        <w:r>
          <w:rPr>
            <w:noProof/>
          </w:rPr>
          <w:fldChar w:fldCharType="separate"/>
        </w:r>
        <w:r>
          <w:rPr>
            <w:noProof/>
          </w:rPr>
          <w:t>3</w:t>
        </w:r>
        <w:r>
          <w:rPr>
            <w:noProof/>
          </w:rPr>
          <w:fldChar w:fldCharType="end"/>
        </w:r>
        <w:r>
          <w:rPr>
            <w:noProof/>
          </w:rPr>
          <w:t xml:space="preserve"> </w:t>
        </w:r>
      </w:p>
      <w:p w:rsidR="00D46AF9" w:rsidRDefault="00D46AF9" w:rsidP="00BE5182">
        <w:pPr>
          <w:pStyle w:val="Footer"/>
        </w:pPr>
        <w:r>
          <w:rPr>
            <w:noProof/>
          </w:rPr>
          <w:t>SOAH Docket No. 473-17-2560.WS</w:t>
        </w:r>
      </w:p>
    </w:sdtContent>
  </w:sdt>
  <w:p w:rsidR="00D46AF9" w:rsidRDefault="00D46A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6AF9" w:rsidRDefault="00D46AF9">
      <w:r>
        <w:separator/>
      </w:r>
    </w:p>
  </w:footnote>
  <w:footnote w:type="continuationSeparator" w:id="0">
    <w:p w:rsidR="00D46AF9" w:rsidRDefault="00D46A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E7A097F"/>
    <w:multiLevelType w:val="hybridMultilevel"/>
    <w:tmpl w:val="DBD4E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AC202FE"/>
    <w:multiLevelType w:val="hybridMultilevel"/>
    <w:tmpl w:val="E6A008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986CEE"/>
    <w:multiLevelType w:val="hybridMultilevel"/>
    <w:tmpl w:val="4476B3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3C524346"/>
    <w:multiLevelType w:val="hybridMultilevel"/>
    <w:tmpl w:val="5352CF0A"/>
    <w:lvl w:ilvl="0" w:tplc="9582FF2C">
      <w:start w:val="1"/>
      <w:numFmt w:val="decimal"/>
      <w:lvlText w:val="%1."/>
      <w:lvlJc w:val="left"/>
      <w:pPr>
        <w:ind w:left="36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5ED97786"/>
    <w:multiLevelType w:val="hybridMultilevel"/>
    <w:tmpl w:val="62D614E2"/>
    <w:lvl w:ilvl="0" w:tplc="9582FF2C">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66563BAB"/>
    <w:multiLevelType w:val="hybridMultilevel"/>
    <w:tmpl w:val="89C84AE6"/>
    <w:lvl w:ilvl="0" w:tplc="A4CEEFA2">
      <w:start w:val="1"/>
      <w:numFmt w:val="upperRoman"/>
      <w:lvlText w:val="%1."/>
      <w:lvlJc w:val="left"/>
      <w:pPr>
        <w:ind w:left="5040" w:hanging="360"/>
      </w:pPr>
      <w:rPr>
        <w:rFonts w:hint="default"/>
      </w:r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12" w15:restartNumberingAfterBreak="0">
    <w:nsid w:val="67F566A0"/>
    <w:multiLevelType w:val="hybridMultilevel"/>
    <w:tmpl w:val="D36C7E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A3843A8"/>
    <w:multiLevelType w:val="hybridMultilevel"/>
    <w:tmpl w:val="D75C904A"/>
    <w:lvl w:ilvl="0" w:tplc="A4CEEFA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1D720EC"/>
    <w:multiLevelType w:val="hybridMultilevel"/>
    <w:tmpl w:val="57C243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7"/>
  </w:num>
  <w:num w:numId="3">
    <w:abstractNumId w:val="5"/>
  </w:num>
  <w:num w:numId="4">
    <w:abstractNumId w:val="2"/>
  </w:num>
  <w:num w:numId="5">
    <w:abstractNumId w:val="16"/>
  </w:num>
  <w:num w:numId="6">
    <w:abstractNumId w:val="15"/>
  </w:num>
  <w:num w:numId="7">
    <w:abstractNumId w:val="7"/>
  </w:num>
  <w:num w:numId="8">
    <w:abstractNumId w:val="8"/>
  </w:num>
  <w:num w:numId="9">
    <w:abstractNumId w:val="10"/>
  </w:num>
  <w:num w:numId="10">
    <w:abstractNumId w:val="13"/>
  </w:num>
  <w:num w:numId="11">
    <w:abstractNumId w:val="11"/>
  </w:num>
  <w:num w:numId="12">
    <w:abstractNumId w:val="9"/>
  </w:num>
  <w:num w:numId="13">
    <w:abstractNumId w:val="14"/>
  </w:num>
  <w:num w:numId="14">
    <w:abstractNumId w:val="4"/>
  </w:num>
  <w:num w:numId="15">
    <w:abstractNumId w:val="1"/>
  </w:num>
  <w:num w:numId="16">
    <w:abstractNumId w:val="6"/>
  </w:num>
  <w:num w:numId="17">
    <w:abstractNumId w:val="12"/>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06C5"/>
    <w:rsid w:val="0000107F"/>
    <w:rsid w:val="000038EE"/>
    <w:rsid w:val="00003FE4"/>
    <w:rsid w:val="00006869"/>
    <w:rsid w:val="000123B0"/>
    <w:rsid w:val="0001333C"/>
    <w:rsid w:val="000134BB"/>
    <w:rsid w:val="0001422F"/>
    <w:rsid w:val="00015160"/>
    <w:rsid w:val="000204BE"/>
    <w:rsid w:val="000233F8"/>
    <w:rsid w:val="00024A22"/>
    <w:rsid w:val="000322DC"/>
    <w:rsid w:val="00032B20"/>
    <w:rsid w:val="000433B8"/>
    <w:rsid w:val="00050EC3"/>
    <w:rsid w:val="00051DBE"/>
    <w:rsid w:val="000530F6"/>
    <w:rsid w:val="0005545F"/>
    <w:rsid w:val="00060186"/>
    <w:rsid w:val="000621BB"/>
    <w:rsid w:val="000638CA"/>
    <w:rsid w:val="000668F3"/>
    <w:rsid w:val="00066912"/>
    <w:rsid w:val="00071FF4"/>
    <w:rsid w:val="000767DB"/>
    <w:rsid w:val="000814EA"/>
    <w:rsid w:val="000857EC"/>
    <w:rsid w:val="00092B02"/>
    <w:rsid w:val="0009361B"/>
    <w:rsid w:val="0009426E"/>
    <w:rsid w:val="00094D6D"/>
    <w:rsid w:val="000B10C9"/>
    <w:rsid w:val="000B163B"/>
    <w:rsid w:val="000B1812"/>
    <w:rsid w:val="000B23B4"/>
    <w:rsid w:val="000B433A"/>
    <w:rsid w:val="000B64AC"/>
    <w:rsid w:val="000B72D2"/>
    <w:rsid w:val="000C38B9"/>
    <w:rsid w:val="000C3B73"/>
    <w:rsid w:val="000C4031"/>
    <w:rsid w:val="000C6AF9"/>
    <w:rsid w:val="000D0F06"/>
    <w:rsid w:val="000D3CDD"/>
    <w:rsid w:val="000D5F63"/>
    <w:rsid w:val="000E26FE"/>
    <w:rsid w:val="000E5D08"/>
    <w:rsid w:val="000E6961"/>
    <w:rsid w:val="000F1B5D"/>
    <w:rsid w:val="000F1F40"/>
    <w:rsid w:val="000F2C18"/>
    <w:rsid w:val="000F564C"/>
    <w:rsid w:val="000F6BEB"/>
    <w:rsid w:val="000F7F9C"/>
    <w:rsid w:val="00101E9A"/>
    <w:rsid w:val="00104BD4"/>
    <w:rsid w:val="00105646"/>
    <w:rsid w:val="00110472"/>
    <w:rsid w:val="00110DF5"/>
    <w:rsid w:val="00110F86"/>
    <w:rsid w:val="001171A2"/>
    <w:rsid w:val="00120E90"/>
    <w:rsid w:val="00122C66"/>
    <w:rsid w:val="00125E43"/>
    <w:rsid w:val="00127224"/>
    <w:rsid w:val="00131AA0"/>
    <w:rsid w:val="00132C88"/>
    <w:rsid w:val="001347B7"/>
    <w:rsid w:val="0013481F"/>
    <w:rsid w:val="001370E3"/>
    <w:rsid w:val="00143BAC"/>
    <w:rsid w:val="00143DBB"/>
    <w:rsid w:val="00146B59"/>
    <w:rsid w:val="00147053"/>
    <w:rsid w:val="00150608"/>
    <w:rsid w:val="00151409"/>
    <w:rsid w:val="00151914"/>
    <w:rsid w:val="00152E43"/>
    <w:rsid w:val="001551DD"/>
    <w:rsid w:val="00156570"/>
    <w:rsid w:val="00162210"/>
    <w:rsid w:val="00165AE2"/>
    <w:rsid w:val="00165E56"/>
    <w:rsid w:val="00166EF5"/>
    <w:rsid w:val="0016707F"/>
    <w:rsid w:val="00167865"/>
    <w:rsid w:val="00167B9A"/>
    <w:rsid w:val="00170C23"/>
    <w:rsid w:val="001711C0"/>
    <w:rsid w:val="0017204A"/>
    <w:rsid w:val="00172793"/>
    <w:rsid w:val="00174A2F"/>
    <w:rsid w:val="00176D68"/>
    <w:rsid w:val="00197531"/>
    <w:rsid w:val="001979FC"/>
    <w:rsid w:val="001A2D16"/>
    <w:rsid w:val="001A6846"/>
    <w:rsid w:val="001A7DBE"/>
    <w:rsid w:val="001B0D9A"/>
    <w:rsid w:val="001B474E"/>
    <w:rsid w:val="001C0EBF"/>
    <w:rsid w:val="001C122E"/>
    <w:rsid w:val="001C28A6"/>
    <w:rsid w:val="001C38BF"/>
    <w:rsid w:val="001C3BDA"/>
    <w:rsid w:val="001D0EFA"/>
    <w:rsid w:val="001D6340"/>
    <w:rsid w:val="001E0547"/>
    <w:rsid w:val="001E1E75"/>
    <w:rsid w:val="001E3479"/>
    <w:rsid w:val="001E55D1"/>
    <w:rsid w:val="001F1DD7"/>
    <w:rsid w:val="001F5FDD"/>
    <w:rsid w:val="001F6870"/>
    <w:rsid w:val="001F718C"/>
    <w:rsid w:val="00201516"/>
    <w:rsid w:val="0020243D"/>
    <w:rsid w:val="00203C6B"/>
    <w:rsid w:val="0020473E"/>
    <w:rsid w:val="00204EF1"/>
    <w:rsid w:val="0021454E"/>
    <w:rsid w:val="002151B1"/>
    <w:rsid w:val="0021567A"/>
    <w:rsid w:val="002171A2"/>
    <w:rsid w:val="00217977"/>
    <w:rsid w:val="0022173D"/>
    <w:rsid w:val="002239A9"/>
    <w:rsid w:val="002241EF"/>
    <w:rsid w:val="00226C69"/>
    <w:rsid w:val="00227044"/>
    <w:rsid w:val="00227588"/>
    <w:rsid w:val="00230417"/>
    <w:rsid w:val="002306AB"/>
    <w:rsid w:val="0023091D"/>
    <w:rsid w:val="00231564"/>
    <w:rsid w:val="002329B6"/>
    <w:rsid w:val="0024219C"/>
    <w:rsid w:val="0024377E"/>
    <w:rsid w:val="00247F89"/>
    <w:rsid w:val="00253FE6"/>
    <w:rsid w:val="0025700B"/>
    <w:rsid w:val="0026472E"/>
    <w:rsid w:val="00264C43"/>
    <w:rsid w:val="00265095"/>
    <w:rsid w:val="0026576A"/>
    <w:rsid w:val="00270C7B"/>
    <w:rsid w:val="00271524"/>
    <w:rsid w:val="00272208"/>
    <w:rsid w:val="002736DC"/>
    <w:rsid w:val="00275AF9"/>
    <w:rsid w:val="00283F39"/>
    <w:rsid w:val="00285A49"/>
    <w:rsid w:val="00285B69"/>
    <w:rsid w:val="00286D26"/>
    <w:rsid w:val="0029005F"/>
    <w:rsid w:val="00296BA8"/>
    <w:rsid w:val="002A0192"/>
    <w:rsid w:val="002A3B60"/>
    <w:rsid w:val="002A4485"/>
    <w:rsid w:val="002A4C69"/>
    <w:rsid w:val="002A740C"/>
    <w:rsid w:val="002B6CE0"/>
    <w:rsid w:val="002C263C"/>
    <w:rsid w:val="002C4C90"/>
    <w:rsid w:val="002C4C99"/>
    <w:rsid w:val="002C5D86"/>
    <w:rsid w:val="002C5EEC"/>
    <w:rsid w:val="002C67EE"/>
    <w:rsid w:val="002D0CD4"/>
    <w:rsid w:val="002D170C"/>
    <w:rsid w:val="002D260B"/>
    <w:rsid w:val="002D3A76"/>
    <w:rsid w:val="002D481E"/>
    <w:rsid w:val="002D543A"/>
    <w:rsid w:val="002D7F62"/>
    <w:rsid w:val="002E04C9"/>
    <w:rsid w:val="002E0B44"/>
    <w:rsid w:val="002E22D4"/>
    <w:rsid w:val="002E45FE"/>
    <w:rsid w:val="002E749D"/>
    <w:rsid w:val="002F08B6"/>
    <w:rsid w:val="002F479D"/>
    <w:rsid w:val="003021A2"/>
    <w:rsid w:val="003033F1"/>
    <w:rsid w:val="00303A45"/>
    <w:rsid w:val="00305298"/>
    <w:rsid w:val="003065BB"/>
    <w:rsid w:val="0031505C"/>
    <w:rsid w:val="00315C1E"/>
    <w:rsid w:val="00316AD9"/>
    <w:rsid w:val="00322111"/>
    <w:rsid w:val="00322BFD"/>
    <w:rsid w:val="003264B6"/>
    <w:rsid w:val="00332458"/>
    <w:rsid w:val="0033258E"/>
    <w:rsid w:val="003346A4"/>
    <w:rsid w:val="00335864"/>
    <w:rsid w:val="00336ACF"/>
    <w:rsid w:val="00336E29"/>
    <w:rsid w:val="00341854"/>
    <w:rsid w:val="003451DE"/>
    <w:rsid w:val="003455B0"/>
    <w:rsid w:val="00350090"/>
    <w:rsid w:val="00355E8D"/>
    <w:rsid w:val="00357C92"/>
    <w:rsid w:val="003602F6"/>
    <w:rsid w:val="00360A0C"/>
    <w:rsid w:val="00361FC8"/>
    <w:rsid w:val="00367779"/>
    <w:rsid w:val="00374091"/>
    <w:rsid w:val="003744AE"/>
    <w:rsid w:val="0037477B"/>
    <w:rsid w:val="00374F3E"/>
    <w:rsid w:val="00375F64"/>
    <w:rsid w:val="00380BBE"/>
    <w:rsid w:val="00380E41"/>
    <w:rsid w:val="00384670"/>
    <w:rsid w:val="003849FF"/>
    <w:rsid w:val="00384BB8"/>
    <w:rsid w:val="0038660B"/>
    <w:rsid w:val="00387828"/>
    <w:rsid w:val="00391CAF"/>
    <w:rsid w:val="0039363F"/>
    <w:rsid w:val="00393CAA"/>
    <w:rsid w:val="0039591B"/>
    <w:rsid w:val="00397341"/>
    <w:rsid w:val="003A0951"/>
    <w:rsid w:val="003A1B53"/>
    <w:rsid w:val="003A2B88"/>
    <w:rsid w:val="003A338C"/>
    <w:rsid w:val="003A53E1"/>
    <w:rsid w:val="003A7281"/>
    <w:rsid w:val="003B1A9C"/>
    <w:rsid w:val="003B6280"/>
    <w:rsid w:val="003B7656"/>
    <w:rsid w:val="003C054D"/>
    <w:rsid w:val="003C0C4B"/>
    <w:rsid w:val="003C0E04"/>
    <w:rsid w:val="003C20B1"/>
    <w:rsid w:val="003C3000"/>
    <w:rsid w:val="003C6393"/>
    <w:rsid w:val="003D152A"/>
    <w:rsid w:val="003D18E0"/>
    <w:rsid w:val="003D1D6C"/>
    <w:rsid w:val="003D2A49"/>
    <w:rsid w:val="003D4EBF"/>
    <w:rsid w:val="003E0CF9"/>
    <w:rsid w:val="003E1AA5"/>
    <w:rsid w:val="003E43DB"/>
    <w:rsid w:val="003E7A59"/>
    <w:rsid w:val="003F3C0D"/>
    <w:rsid w:val="003F3E64"/>
    <w:rsid w:val="003F47D5"/>
    <w:rsid w:val="003F72A0"/>
    <w:rsid w:val="00401097"/>
    <w:rsid w:val="00403B88"/>
    <w:rsid w:val="00404493"/>
    <w:rsid w:val="00404D67"/>
    <w:rsid w:val="00406A6C"/>
    <w:rsid w:val="00412457"/>
    <w:rsid w:val="0041248F"/>
    <w:rsid w:val="00413CBB"/>
    <w:rsid w:val="00422A05"/>
    <w:rsid w:val="00423664"/>
    <w:rsid w:val="004259C2"/>
    <w:rsid w:val="004274A1"/>
    <w:rsid w:val="00434247"/>
    <w:rsid w:val="00435C56"/>
    <w:rsid w:val="00437F13"/>
    <w:rsid w:val="00441E11"/>
    <w:rsid w:val="0044355D"/>
    <w:rsid w:val="00444560"/>
    <w:rsid w:val="00444FEA"/>
    <w:rsid w:val="004478B0"/>
    <w:rsid w:val="00450C29"/>
    <w:rsid w:val="00451532"/>
    <w:rsid w:val="00451ADC"/>
    <w:rsid w:val="00452A29"/>
    <w:rsid w:val="004540A3"/>
    <w:rsid w:val="004540CD"/>
    <w:rsid w:val="00455AFE"/>
    <w:rsid w:val="00463459"/>
    <w:rsid w:val="0046377C"/>
    <w:rsid w:val="00464A13"/>
    <w:rsid w:val="004668FF"/>
    <w:rsid w:val="00466FD6"/>
    <w:rsid w:val="00472293"/>
    <w:rsid w:val="00472755"/>
    <w:rsid w:val="00473325"/>
    <w:rsid w:val="0047345B"/>
    <w:rsid w:val="00473593"/>
    <w:rsid w:val="00473E17"/>
    <w:rsid w:val="0048164A"/>
    <w:rsid w:val="00482FA6"/>
    <w:rsid w:val="00483D52"/>
    <w:rsid w:val="00485D02"/>
    <w:rsid w:val="00485D9D"/>
    <w:rsid w:val="004870F3"/>
    <w:rsid w:val="00490341"/>
    <w:rsid w:val="00490A9A"/>
    <w:rsid w:val="00492C92"/>
    <w:rsid w:val="004933EC"/>
    <w:rsid w:val="004951D9"/>
    <w:rsid w:val="004A25AE"/>
    <w:rsid w:val="004A2E3B"/>
    <w:rsid w:val="004A4C04"/>
    <w:rsid w:val="004B4A42"/>
    <w:rsid w:val="004C4866"/>
    <w:rsid w:val="004C6756"/>
    <w:rsid w:val="004D20DD"/>
    <w:rsid w:val="004D3BBA"/>
    <w:rsid w:val="004D5E0E"/>
    <w:rsid w:val="004E09D2"/>
    <w:rsid w:val="004E170B"/>
    <w:rsid w:val="004E4207"/>
    <w:rsid w:val="004E5152"/>
    <w:rsid w:val="004E563C"/>
    <w:rsid w:val="004E61CA"/>
    <w:rsid w:val="004E689B"/>
    <w:rsid w:val="004F3113"/>
    <w:rsid w:val="004F7E1E"/>
    <w:rsid w:val="005024E1"/>
    <w:rsid w:val="00504CB9"/>
    <w:rsid w:val="00505B68"/>
    <w:rsid w:val="00506713"/>
    <w:rsid w:val="0051179B"/>
    <w:rsid w:val="00511964"/>
    <w:rsid w:val="0051777B"/>
    <w:rsid w:val="00517C97"/>
    <w:rsid w:val="00525DA6"/>
    <w:rsid w:val="00535DF6"/>
    <w:rsid w:val="005374BB"/>
    <w:rsid w:val="0054012D"/>
    <w:rsid w:val="00540914"/>
    <w:rsid w:val="00544876"/>
    <w:rsid w:val="00544AFB"/>
    <w:rsid w:val="005528A6"/>
    <w:rsid w:val="00553728"/>
    <w:rsid w:val="00553BD2"/>
    <w:rsid w:val="00555E35"/>
    <w:rsid w:val="005561C3"/>
    <w:rsid w:val="005617AE"/>
    <w:rsid w:val="00561966"/>
    <w:rsid w:val="00570217"/>
    <w:rsid w:val="005714D1"/>
    <w:rsid w:val="00574BA8"/>
    <w:rsid w:val="0057620A"/>
    <w:rsid w:val="00580835"/>
    <w:rsid w:val="00584056"/>
    <w:rsid w:val="00587716"/>
    <w:rsid w:val="00591694"/>
    <w:rsid w:val="0059197A"/>
    <w:rsid w:val="00593015"/>
    <w:rsid w:val="00593F26"/>
    <w:rsid w:val="00594820"/>
    <w:rsid w:val="00595FDD"/>
    <w:rsid w:val="0059639F"/>
    <w:rsid w:val="00596A01"/>
    <w:rsid w:val="00596F31"/>
    <w:rsid w:val="005A31F1"/>
    <w:rsid w:val="005A5227"/>
    <w:rsid w:val="005A652A"/>
    <w:rsid w:val="005A7D3B"/>
    <w:rsid w:val="005B367F"/>
    <w:rsid w:val="005B4272"/>
    <w:rsid w:val="005B6597"/>
    <w:rsid w:val="005C1D51"/>
    <w:rsid w:val="005C5115"/>
    <w:rsid w:val="005C658F"/>
    <w:rsid w:val="005D0E47"/>
    <w:rsid w:val="005D2743"/>
    <w:rsid w:val="005D2D7D"/>
    <w:rsid w:val="005D4EA5"/>
    <w:rsid w:val="005E1F3F"/>
    <w:rsid w:val="005E2C48"/>
    <w:rsid w:val="005E4E22"/>
    <w:rsid w:val="005E7732"/>
    <w:rsid w:val="005E77DC"/>
    <w:rsid w:val="005F09CB"/>
    <w:rsid w:val="005F1497"/>
    <w:rsid w:val="005F1989"/>
    <w:rsid w:val="005F3965"/>
    <w:rsid w:val="005F4F7A"/>
    <w:rsid w:val="005F6FF5"/>
    <w:rsid w:val="006000BB"/>
    <w:rsid w:val="006017D7"/>
    <w:rsid w:val="0060359F"/>
    <w:rsid w:val="006070BD"/>
    <w:rsid w:val="006102D3"/>
    <w:rsid w:val="006105A0"/>
    <w:rsid w:val="00611C43"/>
    <w:rsid w:val="00612B69"/>
    <w:rsid w:val="00612E0D"/>
    <w:rsid w:val="00613AEA"/>
    <w:rsid w:val="00615565"/>
    <w:rsid w:val="006159E0"/>
    <w:rsid w:val="0061677C"/>
    <w:rsid w:val="00621AF5"/>
    <w:rsid w:val="006325B0"/>
    <w:rsid w:val="00633065"/>
    <w:rsid w:val="006406A2"/>
    <w:rsid w:val="0064292A"/>
    <w:rsid w:val="006470FE"/>
    <w:rsid w:val="00650A71"/>
    <w:rsid w:val="006520BE"/>
    <w:rsid w:val="006531D2"/>
    <w:rsid w:val="00656950"/>
    <w:rsid w:val="006570BC"/>
    <w:rsid w:val="00662506"/>
    <w:rsid w:val="0066299F"/>
    <w:rsid w:val="00662F0A"/>
    <w:rsid w:val="006639AD"/>
    <w:rsid w:val="006651F5"/>
    <w:rsid w:val="00666D56"/>
    <w:rsid w:val="0066794B"/>
    <w:rsid w:val="00672B9B"/>
    <w:rsid w:val="00677460"/>
    <w:rsid w:val="00677D7F"/>
    <w:rsid w:val="0068771C"/>
    <w:rsid w:val="00687C42"/>
    <w:rsid w:val="00687DD6"/>
    <w:rsid w:val="00690C52"/>
    <w:rsid w:val="00691C16"/>
    <w:rsid w:val="00692AD3"/>
    <w:rsid w:val="006947D9"/>
    <w:rsid w:val="006964B5"/>
    <w:rsid w:val="00697D3C"/>
    <w:rsid w:val="006A0E79"/>
    <w:rsid w:val="006A105D"/>
    <w:rsid w:val="006A38B7"/>
    <w:rsid w:val="006B325D"/>
    <w:rsid w:val="006B5BB7"/>
    <w:rsid w:val="006C162F"/>
    <w:rsid w:val="006C1E81"/>
    <w:rsid w:val="006C2E8A"/>
    <w:rsid w:val="006C376D"/>
    <w:rsid w:val="006D13DF"/>
    <w:rsid w:val="006D37D0"/>
    <w:rsid w:val="006D3B00"/>
    <w:rsid w:val="006D6409"/>
    <w:rsid w:val="006D6E74"/>
    <w:rsid w:val="006D7B85"/>
    <w:rsid w:val="006D7DB2"/>
    <w:rsid w:val="006E3070"/>
    <w:rsid w:val="006E6D50"/>
    <w:rsid w:val="006E72CB"/>
    <w:rsid w:val="006F210E"/>
    <w:rsid w:val="006F3A4D"/>
    <w:rsid w:val="006F3BE8"/>
    <w:rsid w:val="006F5D27"/>
    <w:rsid w:val="00700183"/>
    <w:rsid w:val="00700568"/>
    <w:rsid w:val="00701F55"/>
    <w:rsid w:val="007028F4"/>
    <w:rsid w:val="007035E0"/>
    <w:rsid w:val="00703667"/>
    <w:rsid w:val="0070406F"/>
    <w:rsid w:val="007048A9"/>
    <w:rsid w:val="00705C16"/>
    <w:rsid w:val="00706892"/>
    <w:rsid w:val="00706EA0"/>
    <w:rsid w:val="0071409A"/>
    <w:rsid w:val="007154AA"/>
    <w:rsid w:val="007155AE"/>
    <w:rsid w:val="00721405"/>
    <w:rsid w:val="00721484"/>
    <w:rsid w:val="007271CB"/>
    <w:rsid w:val="007278A0"/>
    <w:rsid w:val="00727FD7"/>
    <w:rsid w:val="00730DAD"/>
    <w:rsid w:val="00734222"/>
    <w:rsid w:val="00735FE0"/>
    <w:rsid w:val="00736E45"/>
    <w:rsid w:val="00742954"/>
    <w:rsid w:val="00742E0E"/>
    <w:rsid w:val="00743CE0"/>
    <w:rsid w:val="007453CE"/>
    <w:rsid w:val="00745A19"/>
    <w:rsid w:val="00745F27"/>
    <w:rsid w:val="007467E4"/>
    <w:rsid w:val="00746C73"/>
    <w:rsid w:val="00751969"/>
    <w:rsid w:val="0075215A"/>
    <w:rsid w:val="007526F6"/>
    <w:rsid w:val="0075298E"/>
    <w:rsid w:val="00752A91"/>
    <w:rsid w:val="0075420D"/>
    <w:rsid w:val="007543E4"/>
    <w:rsid w:val="007636DB"/>
    <w:rsid w:val="00764050"/>
    <w:rsid w:val="00765020"/>
    <w:rsid w:val="00766674"/>
    <w:rsid w:val="00770E04"/>
    <w:rsid w:val="007717F6"/>
    <w:rsid w:val="007726C7"/>
    <w:rsid w:val="007805C5"/>
    <w:rsid w:val="0078209D"/>
    <w:rsid w:val="0078403E"/>
    <w:rsid w:val="00785B05"/>
    <w:rsid w:val="00785B54"/>
    <w:rsid w:val="00786F3D"/>
    <w:rsid w:val="00792010"/>
    <w:rsid w:val="00794983"/>
    <w:rsid w:val="007972AD"/>
    <w:rsid w:val="00797CC4"/>
    <w:rsid w:val="007A1D0F"/>
    <w:rsid w:val="007A38A3"/>
    <w:rsid w:val="007A3FFF"/>
    <w:rsid w:val="007A5F84"/>
    <w:rsid w:val="007A7DDA"/>
    <w:rsid w:val="007B1473"/>
    <w:rsid w:val="007B2CD4"/>
    <w:rsid w:val="007B4CB2"/>
    <w:rsid w:val="007B5AE9"/>
    <w:rsid w:val="007B7FB8"/>
    <w:rsid w:val="007C074A"/>
    <w:rsid w:val="007C1025"/>
    <w:rsid w:val="007C26C6"/>
    <w:rsid w:val="007C6863"/>
    <w:rsid w:val="007C7DCC"/>
    <w:rsid w:val="007D21B3"/>
    <w:rsid w:val="007D2BF7"/>
    <w:rsid w:val="007D3627"/>
    <w:rsid w:val="007D4FDA"/>
    <w:rsid w:val="007D59AE"/>
    <w:rsid w:val="007D5FE5"/>
    <w:rsid w:val="007D6179"/>
    <w:rsid w:val="007E4601"/>
    <w:rsid w:val="007E4C7D"/>
    <w:rsid w:val="007E4FD6"/>
    <w:rsid w:val="007E5604"/>
    <w:rsid w:val="007F0319"/>
    <w:rsid w:val="007F05DA"/>
    <w:rsid w:val="007F19FD"/>
    <w:rsid w:val="007F2E0E"/>
    <w:rsid w:val="007F7062"/>
    <w:rsid w:val="00800450"/>
    <w:rsid w:val="0080064A"/>
    <w:rsid w:val="00805FB2"/>
    <w:rsid w:val="0080619A"/>
    <w:rsid w:val="00813008"/>
    <w:rsid w:val="00813959"/>
    <w:rsid w:val="008146C8"/>
    <w:rsid w:val="00823ABB"/>
    <w:rsid w:val="008258E3"/>
    <w:rsid w:val="00825B8A"/>
    <w:rsid w:val="00827E46"/>
    <w:rsid w:val="00842818"/>
    <w:rsid w:val="00853470"/>
    <w:rsid w:val="0085431C"/>
    <w:rsid w:val="00854779"/>
    <w:rsid w:val="00854EC6"/>
    <w:rsid w:val="00855A5A"/>
    <w:rsid w:val="00857DE3"/>
    <w:rsid w:val="008640B2"/>
    <w:rsid w:val="00867C74"/>
    <w:rsid w:val="00873122"/>
    <w:rsid w:val="0087457F"/>
    <w:rsid w:val="008763AB"/>
    <w:rsid w:val="0088061E"/>
    <w:rsid w:val="008814ED"/>
    <w:rsid w:val="0088208F"/>
    <w:rsid w:val="00882394"/>
    <w:rsid w:val="00883E7E"/>
    <w:rsid w:val="00885CD1"/>
    <w:rsid w:val="008915EB"/>
    <w:rsid w:val="00893B11"/>
    <w:rsid w:val="008947F4"/>
    <w:rsid w:val="008A0CD3"/>
    <w:rsid w:val="008A696F"/>
    <w:rsid w:val="008B0CAF"/>
    <w:rsid w:val="008B1070"/>
    <w:rsid w:val="008B1C1A"/>
    <w:rsid w:val="008B3295"/>
    <w:rsid w:val="008B5086"/>
    <w:rsid w:val="008B781B"/>
    <w:rsid w:val="008C63F8"/>
    <w:rsid w:val="008C75CB"/>
    <w:rsid w:val="008D0224"/>
    <w:rsid w:val="008D3B53"/>
    <w:rsid w:val="008D4C7D"/>
    <w:rsid w:val="008D4CAE"/>
    <w:rsid w:val="008E4957"/>
    <w:rsid w:val="008E5F5E"/>
    <w:rsid w:val="008E684E"/>
    <w:rsid w:val="008F1B72"/>
    <w:rsid w:val="008F36DB"/>
    <w:rsid w:val="00900EE8"/>
    <w:rsid w:val="009016BC"/>
    <w:rsid w:val="00903852"/>
    <w:rsid w:val="0090471C"/>
    <w:rsid w:val="00906C49"/>
    <w:rsid w:val="009074BC"/>
    <w:rsid w:val="00907736"/>
    <w:rsid w:val="00911CA1"/>
    <w:rsid w:val="00913523"/>
    <w:rsid w:val="009136E9"/>
    <w:rsid w:val="00917C13"/>
    <w:rsid w:val="00925917"/>
    <w:rsid w:val="00930B8D"/>
    <w:rsid w:val="00932E23"/>
    <w:rsid w:val="00933F91"/>
    <w:rsid w:val="00935B3A"/>
    <w:rsid w:val="00936A79"/>
    <w:rsid w:val="00940316"/>
    <w:rsid w:val="009410CB"/>
    <w:rsid w:val="00944AEA"/>
    <w:rsid w:val="00944CF8"/>
    <w:rsid w:val="00950748"/>
    <w:rsid w:val="009526EC"/>
    <w:rsid w:val="00953708"/>
    <w:rsid w:val="00953B7B"/>
    <w:rsid w:val="00960F8F"/>
    <w:rsid w:val="00965618"/>
    <w:rsid w:val="00971254"/>
    <w:rsid w:val="00971FE9"/>
    <w:rsid w:val="00972FC0"/>
    <w:rsid w:val="009741CA"/>
    <w:rsid w:val="00975123"/>
    <w:rsid w:val="009756E8"/>
    <w:rsid w:val="00975A43"/>
    <w:rsid w:val="00982B2F"/>
    <w:rsid w:val="00985F90"/>
    <w:rsid w:val="00991476"/>
    <w:rsid w:val="009922EB"/>
    <w:rsid w:val="00995B5A"/>
    <w:rsid w:val="00996951"/>
    <w:rsid w:val="00996CE2"/>
    <w:rsid w:val="009A2058"/>
    <w:rsid w:val="009A498F"/>
    <w:rsid w:val="009A6563"/>
    <w:rsid w:val="009A6AA5"/>
    <w:rsid w:val="009A7833"/>
    <w:rsid w:val="009A7E13"/>
    <w:rsid w:val="009B0C68"/>
    <w:rsid w:val="009B0D86"/>
    <w:rsid w:val="009B2BE7"/>
    <w:rsid w:val="009B303C"/>
    <w:rsid w:val="009B3451"/>
    <w:rsid w:val="009B4782"/>
    <w:rsid w:val="009B61E3"/>
    <w:rsid w:val="009C1544"/>
    <w:rsid w:val="009C690A"/>
    <w:rsid w:val="009D0BBF"/>
    <w:rsid w:val="009D2441"/>
    <w:rsid w:val="009E0767"/>
    <w:rsid w:val="009E324E"/>
    <w:rsid w:val="009E3A90"/>
    <w:rsid w:val="009E4865"/>
    <w:rsid w:val="009E53B8"/>
    <w:rsid w:val="009E5D35"/>
    <w:rsid w:val="009E6809"/>
    <w:rsid w:val="009E68FE"/>
    <w:rsid w:val="009F39D5"/>
    <w:rsid w:val="009F3C45"/>
    <w:rsid w:val="009F4682"/>
    <w:rsid w:val="009F4CE6"/>
    <w:rsid w:val="009F6C74"/>
    <w:rsid w:val="00A00FE7"/>
    <w:rsid w:val="00A0318D"/>
    <w:rsid w:val="00A04F86"/>
    <w:rsid w:val="00A1058B"/>
    <w:rsid w:val="00A1461F"/>
    <w:rsid w:val="00A1484B"/>
    <w:rsid w:val="00A15BE5"/>
    <w:rsid w:val="00A15E96"/>
    <w:rsid w:val="00A1685B"/>
    <w:rsid w:val="00A20D13"/>
    <w:rsid w:val="00A215BA"/>
    <w:rsid w:val="00A25538"/>
    <w:rsid w:val="00A265AF"/>
    <w:rsid w:val="00A26D1E"/>
    <w:rsid w:val="00A307DF"/>
    <w:rsid w:val="00A30819"/>
    <w:rsid w:val="00A33AD8"/>
    <w:rsid w:val="00A33EAF"/>
    <w:rsid w:val="00A357F1"/>
    <w:rsid w:val="00A363EE"/>
    <w:rsid w:val="00A36FC0"/>
    <w:rsid w:val="00A37740"/>
    <w:rsid w:val="00A42644"/>
    <w:rsid w:val="00A54A6B"/>
    <w:rsid w:val="00A55886"/>
    <w:rsid w:val="00A57AC6"/>
    <w:rsid w:val="00A603FA"/>
    <w:rsid w:val="00A62FB9"/>
    <w:rsid w:val="00A702F0"/>
    <w:rsid w:val="00A70979"/>
    <w:rsid w:val="00A714E3"/>
    <w:rsid w:val="00A725CA"/>
    <w:rsid w:val="00A747AD"/>
    <w:rsid w:val="00A75CE3"/>
    <w:rsid w:val="00A75CE5"/>
    <w:rsid w:val="00A76E69"/>
    <w:rsid w:val="00A82093"/>
    <w:rsid w:val="00A82BFB"/>
    <w:rsid w:val="00A83778"/>
    <w:rsid w:val="00A851D8"/>
    <w:rsid w:val="00A94CB3"/>
    <w:rsid w:val="00A967D0"/>
    <w:rsid w:val="00A96F2C"/>
    <w:rsid w:val="00AA07C9"/>
    <w:rsid w:val="00AA0D04"/>
    <w:rsid w:val="00AA1D87"/>
    <w:rsid w:val="00AA1EF3"/>
    <w:rsid w:val="00AA212D"/>
    <w:rsid w:val="00AA4397"/>
    <w:rsid w:val="00AA4BF1"/>
    <w:rsid w:val="00AA5FE0"/>
    <w:rsid w:val="00AA7644"/>
    <w:rsid w:val="00AB4466"/>
    <w:rsid w:val="00AC2E8F"/>
    <w:rsid w:val="00AC4F67"/>
    <w:rsid w:val="00AC5523"/>
    <w:rsid w:val="00AC5BD9"/>
    <w:rsid w:val="00AC67DA"/>
    <w:rsid w:val="00AD1A5A"/>
    <w:rsid w:val="00AD1E9F"/>
    <w:rsid w:val="00AD200F"/>
    <w:rsid w:val="00AD27C1"/>
    <w:rsid w:val="00AD5115"/>
    <w:rsid w:val="00AD5910"/>
    <w:rsid w:val="00AE1CB0"/>
    <w:rsid w:val="00AE237A"/>
    <w:rsid w:val="00AE3F14"/>
    <w:rsid w:val="00AE4383"/>
    <w:rsid w:val="00AE4F84"/>
    <w:rsid w:val="00AE597A"/>
    <w:rsid w:val="00AF0B97"/>
    <w:rsid w:val="00AF3657"/>
    <w:rsid w:val="00AF5481"/>
    <w:rsid w:val="00B01365"/>
    <w:rsid w:val="00B03532"/>
    <w:rsid w:val="00B1063A"/>
    <w:rsid w:val="00B12542"/>
    <w:rsid w:val="00B1610E"/>
    <w:rsid w:val="00B176BC"/>
    <w:rsid w:val="00B26DE3"/>
    <w:rsid w:val="00B31062"/>
    <w:rsid w:val="00B33549"/>
    <w:rsid w:val="00B34890"/>
    <w:rsid w:val="00B36608"/>
    <w:rsid w:val="00B435B5"/>
    <w:rsid w:val="00B43A8C"/>
    <w:rsid w:val="00B47B17"/>
    <w:rsid w:val="00B47EC1"/>
    <w:rsid w:val="00B510F6"/>
    <w:rsid w:val="00B5290A"/>
    <w:rsid w:val="00B53D3B"/>
    <w:rsid w:val="00B564B1"/>
    <w:rsid w:val="00B564B6"/>
    <w:rsid w:val="00B60332"/>
    <w:rsid w:val="00B60618"/>
    <w:rsid w:val="00B651B9"/>
    <w:rsid w:val="00B71A98"/>
    <w:rsid w:val="00B7564D"/>
    <w:rsid w:val="00B801E5"/>
    <w:rsid w:val="00B82BFE"/>
    <w:rsid w:val="00B867A0"/>
    <w:rsid w:val="00B95568"/>
    <w:rsid w:val="00B955C6"/>
    <w:rsid w:val="00B9591E"/>
    <w:rsid w:val="00B96BAF"/>
    <w:rsid w:val="00B971AD"/>
    <w:rsid w:val="00BA0223"/>
    <w:rsid w:val="00BA06CF"/>
    <w:rsid w:val="00BA139E"/>
    <w:rsid w:val="00BA175C"/>
    <w:rsid w:val="00BA3CC1"/>
    <w:rsid w:val="00BA5E4A"/>
    <w:rsid w:val="00BA684F"/>
    <w:rsid w:val="00BA790F"/>
    <w:rsid w:val="00BB0FE8"/>
    <w:rsid w:val="00BB2BAC"/>
    <w:rsid w:val="00BB339D"/>
    <w:rsid w:val="00BB4A11"/>
    <w:rsid w:val="00BB51DE"/>
    <w:rsid w:val="00BC010F"/>
    <w:rsid w:val="00BC4E5F"/>
    <w:rsid w:val="00BC587A"/>
    <w:rsid w:val="00BD1CEC"/>
    <w:rsid w:val="00BD2203"/>
    <w:rsid w:val="00BD3D7A"/>
    <w:rsid w:val="00BD6452"/>
    <w:rsid w:val="00BD7A05"/>
    <w:rsid w:val="00BD7D40"/>
    <w:rsid w:val="00BE0033"/>
    <w:rsid w:val="00BE4536"/>
    <w:rsid w:val="00BE5182"/>
    <w:rsid w:val="00BE64B8"/>
    <w:rsid w:val="00BE6646"/>
    <w:rsid w:val="00BE67F2"/>
    <w:rsid w:val="00BE6EFC"/>
    <w:rsid w:val="00BF63C1"/>
    <w:rsid w:val="00BF68C9"/>
    <w:rsid w:val="00C01BB0"/>
    <w:rsid w:val="00C065C6"/>
    <w:rsid w:val="00C10544"/>
    <w:rsid w:val="00C1462B"/>
    <w:rsid w:val="00C158A4"/>
    <w:rsid w:val="00C20E92"/>
    <w:rsid w:val="00C22363"/>
    <w:rsid w:val="00C22CC3"/>
    <w:rsid w:val="00C22F7D"/>
    <w:rsid w:val="00C23AFC"/>
    <w:rsid w:val="00C23DA4"/>
    <w:rsid w:val="00C25FEB"/>
    <w:rsid w:val="00C34BFD"/>
    <w:rsid w:val="00C372B3"/>
    <w:rsid w:val="00C417D0"/>
    <w:rsid w:val="00C42950"/>
    <w:rsid w:val="00C442AE"/>
    <w:rsid w:val="00C472A2"/>
    <w:rsid w:val="00C54093"/>
    <w:rsid w:val="00C541E5"/>
    <w:rsid w:val="00C55671"/>
    <w:rsid w:val="00C5609C"/>
    <w:rsid w:val="00C603C3"/>
    <w:rsid w:val="00C61F66"/>
    <w:rsid w:val="00C62A31"/>
    <w:rsid w:val="00C64532"/>
    <w:rsid w:val="00C710CF"/>
    <w:rsid w:val="00C7196E"/>
    <w:rsid w:val="00C74DFC"/>
    <w:rsid w:val="00C76D48"/>
    <w:rsid w:val="00C800D7"/>
    <w:rsid w:val="00C80C13"/>
    <w:rsid w:val="00C82E5D"/>
    <w:rsid w:val="00C87FC2"/>
    <w:rsid w:val="00C91996"/>
    <w:rsid w:val="00CA3F65"/>
    <w:rsid w:val="00CB05D0"/>
    <w:rsid w:val="00CB13E6"/>
    <w:rsid w:val="00CB1B18"/>
    <w:rsid w:val="00CB3671"/>
    <w:rsid w:val="00CB47F7"/>
    <w:rsid w:val="00CB6492"/>
    <w:rsid w:val="00CC22BE"/>
    <w:rsid w:val="00CC2E19"/>
    <w:rsid w:val="00CC3603"/>
    <w:rsid w:val="00CC45F3"/>
    <w:rsid w:val="00CC787F"/>
    <w:rsid w:val="00CD3520"/>
    <w:rsid w:val="00CD3577"/>
    <w:rsid w:val="00CD5A15"/>
    <w:rsid w:val="00CD7193"/>
    <w:rsid w:val="00CE16ED"/>
    <w:rsid w:val="00CE66B6"/>
    <w:rsid w:val="00CE6EF2"/>
    <w:rsid w:val="00CE728D"/>
    <w:rsid w:val="00CF0F9C"/>
    <w:rsid w:val="00CF3690"/>
    <w:rsid w:val="00D01DC2"/>
    <w:rsid w:val="00D03766"/>
    <w:rsid w:val="00D050FE"/>
    <w:rsid w:val="00D1133B"/>
    <w:rsid w:val="00D11758"/>
    <w:rsid w:val="00D12BA5"/>
    <w:rsid w:val="00D15DC0"/>
    <w:rsid w:val="00D207FC"/>
    <w:rsid w:val="00D2238A"/>
    <w:rsid w:val="00D23305"/>
    <w:rsid w:val="00D267C3"/>
    <w:rsid w:val="00D32DFB"/>
    <w:rsid w:val="00D33BD9"/>
    <w:rsid w:val="00D35DEF"/>
    <w:rsid w:val="00D41D18"/>
    <w:rsid w:val="00D44CF6"/>
    <w:rsid w:val="00D46AF9"/>
    <w:rsid w:val="00D474B2"/>
    <w:rsid w:val="00D47A50"/>
    <w:rsid w:val="00D52947"/>
    <w:rsid w:val="00D52A4A"/>
    <w:rsid w:val="00D56E7E"/>
    <w:rsid w:val="00D606E3"/>
    <w:rsid w:val="00D61912"/>
    <w:rsid w:val="00D61BC0"/>
    <w:rsid w:val="00D64668"/>
    <w:rsid w:val="00D66AF2"/>
    <w:rsid w:val="00D67195"/>
    <w:rsid w:val="00D7168F"/>
    <w:rsid w:val="00D7340F"/>
    <w:rsid w:val="00D734BB"/>
    <w:rsid w:val="00D73BF7"/>
    <w:rsid w:val="00D750C9"/>
    <w:rsid w:val="00D75387"/>
    <w:rsid w:val="00D80559"/>
    <w:rsid w:val="00D812BD"/>
    <w:rsid w:val="00D824E7"/>
    <w:rsid w:val="00D83486"/>
    <w:rsid w:val="00D83BB9"/>
    <w:rsid w:val="00D85041"/>
    <w:rsid w:val="00D8505F"/>
    <w:rsid w:val="00D85563"/>
    <w:rsid w:val="00D863E0"/>
    <w:rsid w:val="00D866E0"/>
    <w:rsid w:val="00D867B1"/>
    <w:rsid w:val="00D86CB2"/>
    <w:rsid w:val="00D87F45"/>
    <w:rsid w:val="00D93340"/>
    <w:rsid w:val="00D97239"/>
    <w:rsid w:val="00DA02B0"/>
    <w:rsid w:val="00DA03AE"/>
    <w:rsid w:val="00DA1207"/>
    <w:rsid w:val="00DA162E"/>
    <w:rsid w:val="00DA2E1A"/>
    <w:rsid w:val="00DA3D1A"/>
    <w:rsid w:val="00DA4115"/>
    <w:rsid w:val="00DA575E"/>
    <w:rsid w:val="00DA7444"/>
    <w:rsid w:val="00DB052A"/>
    <w:rsid w:val="00DB09C5"/>
    <w:rsid w:val="00DB2527"/>
    <w:rsid w:val="00DB40E2"/>
    <w:rsid w:val="00DC46F6"/>
    <w:rsid w:val="00DC60C5"/>
    <w:rsid w:val="00DD024A"/>
    <w:rsid w:val="00DD14FB"/>
    <w:rsid w:val="00DD214C"/>
    <w:rsid w:val="00DE2E28"/>
    <w:rsid w:val="00DE5470"/>
    <w:rsid w:val="00DE5974"/>
    <w:rsid w:val="00DE6F49"/>
    <w:rsid w:val="00DE782A"/>
    <w:rsid w:val="00DF0679"/>
    <w:rsid w:val="00DF2054"/>
    <w:rsid w:val="00DF60AA"/>
    <w:rsid w:val="00DF7B74"/>
    <w:rsid w:val="00E01327"/>
    <w:rsid w:val="00E10C21"/>
    <w:rsid w:val="00E10D73"/>
    <w:rsid w:val="00E11B3D"/>
    <w:rsid w:val="00E16411"/>
    <w:rsid w:val="00E17881"/>
    <w:rsid w:val="00E22A91"/>
    <w:rsid w:val="00E22B2A"/>
    <w:rsid w:val="00E22DA1"/>
    <w:rsid w:val="00E250E3"/>
    <w:rsid w:val="00E27C0D"/>
    <w:rsid w:val="00E31E4C"/>
    <w:rsid w:val="00E35051"/>
    <w:rsid w:val="00E35B5D"/>
    <w:rsid w:val="00E363C9"/>
    <w:rsid w:val="00E37960"/>
    <w:rsid w:val="00E41013"/>
    <w:rsid w:val="00E46E39"/>
    <w:rsid w:val="00E5280E"/>
    <w:rsid w:val="00E5448E"/>
    <w:rsid w:val="00E57EBE"/>
    <w:rsid w:val="00E60E28"/>
    <w:rsid w:val="00E7256A"/>
    <w:rsid w:val="00E752FC"/>
    <w:rsid w:val="00E77066"/>
    <w:rsid w:val="00E770E2"/>
    <w:rsid w:val="00E81F02"/>
    <w:rsid w:val="00E87ACF"/>
    <w:rsid w:val="00E941C9"/>
    <w:rsid w:val="00EA167B"/>
    <w:rsid w:val="00EA1E82"/>
    <w:rsid w:val="00EA2A67"/>
    <w:rsid w:val="00EA3D0E"/>
    <w:rsid w:val="00EA42E6"/>
    <w:rsid w:val="00EA5AE1"/>
    <w:rsid w:val="00EA5D5A"/>
    <w:rsid w:val="00EB3146"/>
    <w:rsid w:val="00EB39B7"/>
    <w:rsid w:val="00EB3D39"/>
    <w:rsid w:val="00EB55D9"/>
    <w:rsid w:val="00EC0921"/>
    <w:rsid w:val="00EC1702"/>
    <w:rsid w:val="00EC3B16"/>
    <w:rsid w:val="00EC5E5D"/>
    <w:rsid w:val="00EC6C0A"/>
    <w:rsid w:val="00ED3908"/>
    <w:rsid w:val="00ED4425"/>
    <w:rsid w:val="00ED705B"/>
    <w:rsid w:val="00EE349A"/>
    <w:rsid w:val="00EE6EF1"/>
    <w:rsid w:val="00EF0E4E"/>
    <w:rsid w:val="00EF1A01"/>
    <w:rsid w:val="00EF39CA"/>
    <w:rsid w:val="00EF691D"/>
    <w:rsid w:val="00F00A5C"/>
    <w:rsid w:val="00F013C0"/>
    <w:rsid w:val="00F01804"/>
    <w:rsid w:val="00F05B93"/>
    <w:rsid w:val="00F05C30"/>
    <w:rsid w:val="00F06133"/>
    <w:rsid w:val="00F10335"/>
    <w:rsid w:val="00F10B0E"/>
    <w:rsid w:val="00F121A6"/>
    <w:rsid w:val="00F16117"/>
    <w:rsid w:val="00F209C9"/>
    <w:rsid w:val="00F252FC"/>
    <w:rsid w:val="00F26DAF"/>
    <w:rsid w:val="00F2767B"/>
    <w:rsid w:val="00F27DD3"/>
    <w:rsid w:val="00F30D22"/>
    <w:rsid w:val="00F3191C"/>
    <w:rsid w:val="00F34435"/>
    <w:rsid w:val="00F37917"/>
    <w:rsid w:val="00F46C47"/>
    <w:rsid w:val="00F475F1"/>
    <w:rsid w:val="00F537DC"/>
    <w:rsid w:val="00F552DE"/>
    <w:rsid w:val="00F56EE8"/>
    <w:rsid w:val="00F6037A"/>
    <w:rsid w:val="00F603DB"/>
    <w:rsid w:val="00F6501E"/>
    <w:rsid w:val="00F70835"/>
    <w:rsid w:val="00F70B3E"/>
    <w:rsid w:val="00F720A8"/>
    <w:rsid w:val="00F7288B"/>
    <w:rsid w:val="00F732DD"/>
    <w:rsid w:val="00F76BEF"/>
    <w:rsid w:val="00F8061A"/>
    <w:rsid w:val="00F80956"/>
    <w:rsid w:val="00F81C3E"/>
    <w:rsid w:val="00F85DB7"/>
    <w:rsid w:val="00F87258"/>
    <w:rsid w:val="00F9178E"/>
    <w:rsid w:val="00F917BB"/>
    <w:rsid w:val="00F926B5"/>
    <w:rsid w:val="00F928A7"/>
    <w:rsid w:val="00F94F2F"/>
    <w:rsid w:val="00FA21B2"/>
    <w:rsid w:val="00FB0B51"/>
    <w:rsid w:val="00FB21E9"/>
    <w:rsid w:val="00FB5783"/>
    <w:rsid w:val="00FC01F7"/>
    <w:rsid w:val="00FC04B0"/>
    <w:rsid w:val="00FC174D"/>
    <w:rsid w:val="00FC2FC0"/>
    <w:rsid w:val="00FC3513"/>
    <w:rsid w:val="00FC3D4A"/>
    <w:rsid w:val="00FC40D6"/>
    <w:rsid w:val="00FD2228"/>
    <w:rsid w:val="00FD2D85"/>
    <w:rsid w:val="00FD6430"/>
    <w:rsid w:val="00FD7617"/>
    <w:rsid w:val="00FE0444"/>
    <w:rsid w:val="00FF0F5F"/>
    <w:rsid w:val="00FF162D"/>
    <w:rsid w:val="00FF6C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2ECD8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E4E22"/>
    <w:pPr>
      <w:jc w:val="both"/>
    </w:pPr>
    <w:rPr>
      <w:sz w:val="24"/>
    </w:rPr>
  </w:style>
  <w:style w:type="paragraph" w:styleId="Heading1">
    <w:name w:val="heading 1"/>
    <w:basedOn w:val="Normal"/>
    <w:next w:val="Normal"/>
    <w:qFormat/>
    <w:rsid w:val="005E4E22"/>
    <w:pPr>
      <w:keepNext/>
      <w:spacing w:after="120" w:line="480" w:lineRule="auto"/>
      <w:ind w:left="720" w:hanging="720"/>
      <w:jc w:val="center"/>
      <w:outlineLvl w:val="0"/>
    </w:pPr>
    <w:rPr>
      <w:b/>
      <w:caps/>
      <w:sz w:val="28"/>
    </w:rPr>
  </w:style>
  <w:style w:type="paragraph" w:styleId="Heading2">
    <w:name w:val="heading 2"/>
    <w:basedOn w:val="Heading1"/>
    <w:next w:val="Normal"/>
    <w:qFormat/>
    <w:rsid w:val="005E4E22"/>
    <w:pPr>
      <w:jc w:val="left"/>
      <w:outlineLvl w:val="1"/>
    </w:pPr>
    <w:rPr>
      <w:caps w:val="0"/>
    </w:rPr>
  </w:style>
  <w:style w:type="paragraph" w:styleId="Heading3">
    <w:name w:val="heading 3"/>
    <w:basedOn w:val="Heading2"/>
    <w:next w:val="Normal"/>
    <w:qFormat/>
    <w:rsid w:val="005E4E22"/>
    <w:pPr>
      <w:ind w:left="1440"/>
      <w:outlineLvl w:val="2"/>
    </w:pPr>
  </w:style>
  <w:style w:type="paragraph" w:styleId="Heading4">
    <w:name w:val="heading 4"/>
    <w:basedOn w:val="Heading3"/>
    <w:next w:val="Normal"/>
    <w:qFormat/>
    <w:rsid w:val="005E4E22"/>
    <w:pPr>
      <w:ind w:left="2160"/>
      <w:outlineLvl w:val="3"/>
    </w:pPr>
  </w:style>
  <w:style w:type="paragraph" w:styleId="Heading5">
    <w:name w:val="heading 5"/>
    <w:basedOn w:val="Heading4"/>
    <w:next w:val="Normal"/>
    <w:qFormat/>
    <w:rsid w:val="005E4E22"/>
    <w:pPr>
      <w:ind w:left="2880"/>
      <w:outlineLvl w:val="4"/>
    </w:pPr>
  </w:style>
  <w:style w:type="paragraph" w:styleId="Heading6">
    <w:name w:val="heading 6"/>
    <w:basedOn w:val="Heading5"/>
    <w:next w:val="Normal"/>
    <w:qFormat/>
    <w:rsid w:val="005E4E22"/>
    <w:pPr>
      <w:ind w:left="3600"/>
      <w:outlineLvl w:val="5"/>
    </w:pPr>
  </w:style>
  <w:style w:type="paragraph" w:styleId="Heading7">
    <w:name w:val="heading 7"/>
    <w:basedOn w:val="Heading6"/>
    <w:next w:val="Normal"/>
    <w:qFormat/>
    <w:rsid w:val="005E4E22"/>
    <w:pPr>
      <w:ind w:left="4320"/>
      <w:outlineLvl w:val="6"/>
    </w:pPr>
  </w:style>
  <w:style w:type="paragraph" w:styleId="Heading8">
    <w:name w:val="heading 8"/>
    <w:basedOn w:val="Heading7"/>
    <w:next w:val="Normal"/>
    <w:qFormat/>
    <w:rsid w:val="005E4E22"/>
    <w:pPr>
      <w:ind w:left="5040"/>
      <w:outlineLvl w:val="7"/>
    </w:pPr>
  </w:style>
  <w:style w:type="paragraph" w:styleId="Heading9">
    <w:name w:val="heading 9"/>
    <w:basedOn w:val="Heading8"/>
    <w:next w:val="Normal"/>
    <w:qFormat/>
    <w:rsid w:val="005E4E22"/>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5E4E22"/>
  </w:style>
  <w:style w:type="paragraph" w:styleId="Caption">
    <w:name w:val="caption"/>
    <w:basedOn w:val="Normal"/>
    <w:next w:val="Normal"/>
    <w:qFormat/>
    <w:rsid w:val="005E4E22"/>
  </w:style>
  <w:style w:type="paragraph" w:customStyle="1" w:styleId="Docketnumber">
    <w:name w:val="Docket number"/>
    <w:basedOn w:val="Normal"/>
    <w:rsid w:val="005E4E22"/>
    <w:pPr>
      <w:jc w:val="center"/>
    </w:pPr>
    <w:rPr>
      <w:b/>
      <w:caps/>
      <w:sz w:val="28"/>
    </w:rPr>
  </w:style>
  <w:style w:type="paragraph" w:customStyle="1" w:styleId="Docketstyle">
    <w:name w:val="Docket style"/>
    <w:basedOn w:val="Normal"/>
    <w:rsid w:val="005E4E22"/>
    <w:pPr>
      <w:keepNext/>
      <w:tabs>
        <w:tab w:val="center" w:pos="4770"/>
        <w:tab w:val="left" w:pos="5400"/>
      </w:tabs>
      <w:spacing w:line="288" w:lineRule="auto"/>
    </w:pPr>
    <w:rPr>
      <w:b/>
      <w:caps/>
    </w:rPr>
  </w:style>
  <w:style w:type="paragraph" w:customStyle="1" w:styleId="Documentheading">
    <w:name w:val="Document heading"/>
    <w:basedOn w:val="Normal"/>
    <w:rsid w:val="005E4E22"/>
    <w:pPr>
      <w:keepNext/>
      <w:jc w:val="center"/>
    </w:pPr>
    <w:rPr>
      <w:b/>
      <w:caps/>
      <w:sz w:val="28"/>
    </w:rPr>
  </w:style>
  <w:style w:type="character" w:styleId="EndnoteReference">
    <w:name w:val="endnote reference"/>
    <w:basedOn w:val="DefaultParagraphFont"/>
    <w:semiHidden/>
    <w:rsid w:val="005E4E22"/>
    <w:rPr>
      <w:vertAlign w:val="superscript"/>
    </w:rPr>
  </w:style>
  <w:style w:type="paragraph" w:customStyle="1" w:styleId="Filename">
    <w:name w:val="Filename"/>
    <w:basedOn w:val="Normal"/>
    <w:rsid w:val="005E4E22"/>
    <w:rPr>
      <w:sz w:val="16"/>
    </w:rPr>
  </w:style>
  <w:style w:type="paragraph" w:styleId="Footer">
    <w:name w:val="footer"/>
    <w:basedOn w:val="Normal"/>
    <w:link w:val="FooterChar"/>
    <w:rsid w:val="005E4E22"/>
    <w:pPr>
      <w:tabs>
        <w:tab w:val="center" w:pos="4680"/>
        <w:tab w:val="right" w:pos="9360"/>
      </w:tabs>
      <w:spacing w:line="240" w:lineRule="atLeast"/>
    </w:pPr>
    <w:rPr>
      <w:sz w:val="16"/>
    </w:rPr>
  </w:style>
  <w:style w:type="paragraph" w:customStyle="1" w:styleId="Footnoteparagraph">
    <w:name w:val="Footnote paragraph"/>
    <w:basedOn w:val="FootnoteText"/>
    <w:rsid w:val="005E4E22"/>
    <w:pPr>
      <w:ind w:firstLine="720"/>
    </w:pPr>
  </w:style>
  <w:style w:type="paragraph" w:styleId="FootnoteText">
    <w:name w:val="footnote text"/>
    <w:basedOn w:val="Normal"/>
    <w:next w:val="Footnoteparagraph"/>
    <w:link w:val="FootnoteTextChar"/>
    <w:rsid w:val="005E4E22"/>
    <w:rPr>
      <w:sz w:val="20"/>
    </w:rPr>
  </w:style>
  <w:style w:type="paragraph" w:customStyle="1" w:styleId="Footnotequote">
    <w:name w:val="Footnote quote"/>
    <w:basedOn w:val="FootnoteText"/>
    <w:rsid w:val="005E4E22"/>
    <w:pPr>
      <w:spacing w:line="180" w:lineRule="exact"/>
      <w:ind w:left="720" w:right="720"/>
    </w:pPr>
  </w:style>
  <w:style w:type="character" w:styleId="FootnoteReference">
    <w:name w:val="footnote reference"/>
    <w:basedOn w:val="DefaultParagraphFont"/>
    <w:uiPriority w:val="99"/>
    <w:rsid w:val="005E4E22"/>
    <w:rPr>
      <w:position w:val="6"/>
      <w:sz w:val="16"/>
    </w:rPr>
  </w:style>
  <w:style w:type="paragraph" w:styleId="Header">
    <w:name w:val="header"/>
    <w:basedOn w:val="Normal"/>
    <w:rsid w:val="005E4E22"/>
    <w:pPr>
      <w:tabs>
        <w:tab w:val="center" w:pos="4680"/>
        <w:tab w:val="right" w:pos="9360"/>
      </w:tabs>
    </w:pPr>
  </w:style>
  <w:style w:type="paragraph" w:customStyle="1" w:styleId="Indent1">
    <w:name w:val="Indent 1"/>
    <w:basedOn w:val="Normal"/>
    <w:rsid w:val="005E4E22"/>
    <w:pPr>
      <w:ind w:left="720"/>
    </w:pPr>
  </w:style>
  <w:style w:type="paragraph" w:customStyle="1" w:styleId="Indent2">
    <w:name w:val="Indent 2"/>
    <w:basedOn w:val="Indent1"/>
    <w:rsid w:val="005E4E22"/>
    <w:pPr>
      <w:ind w:left="1440"/>
    </w:pPr>
  </w:style>
  <w:style w:type="paragraph" w:customStyle="1" w:styleId="Indent3">
    <w:name w:val="Indent 3"/>
    <w:basedOn w:val="Indent2"/>
    <w:rsid w:val="005E4E22"/>
    <w:pPr>
      <w:ind w:left="2160"/>
    </w:pPr>
  </w:style>
  <w:style w:type="paragraph" w:customStyle="1" w:styleId="Indent4">
    <w:name w:val="Indent 4"/>
    <w:basedOn w:val="Indent3"/>
    <w:rsid w:val="005E4E22"/>
    <w:pPr>
      <w:ind w:left="2880"/>
    </w:pPr>
  </w:style>
  <w:style w:type="paragraph" w:customStyle="1" w:styleId="Indent5">
    <w:name w:val="Indent 5"/>
    <w:basedOn w:val="Indent4"/>
    <w:rsid w:val="005E4E22"/>
    <w:pPr>
      <w:ind w:left="3600"/>
    </w:pPr>
  </w:style>
  <w:style w:type="paragraph" w:styleId="Index1">
    <w:name w:val="index 1"/>
    <w:basedOn w:val="Normal"/>
    <w:next w:val="Normal"/>
    <w:semiHidden/>
    <w:rsid w:val="005E4E22"/>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5E4E22"/>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5E4E22"/>
    <w:pPr>
      <w:ind w:left="1440" w:hanging="1440"/>
    </w:pPr>
  </w:style>
  <w:style w:type="paragraph" w:customStyle="1" w:styleId="Normaldouble">
    <w:name w:val="Normal double"/>
    <w:basedOn w:val="Normal"/>
    <w:rsid w:val="005E4E22"/>
    <w:pPr>
      <w:spacing w:line="480" w:lineRule="auto"/>
    </w:pPr>
  </w:style>
  <w:style w:type="paragraph" w:styleId="NormalIndent">
    <w:name w:val="Normal Indent"/>
    <w:basedOn w:val="Normal"/>
    <w:rsid w:val="005E4E22"/>
    <w:pPr>
      <w:ind w:left="720"/>
    </w:pPr>
  </w:style>
  <w:style w:type="character" w:styleId="PageNumber">
    <w:name w:val="page number"/>
    <w:basedOn w:val="DefaultParagraphFont"/>
    <w:rsid w:val="005E4E22"/>
  </w:style>
  <w:style w:type="paragraph" w:customStyle="1" w:styleId="Paragraph">
    <w:name w:val="Paragraph"/>
    <w:basedOn w:val="Normal"/>
    <w:rsid w:val="005E4E22"/>
    <w:pPr>
      <w:ind w:firstLine="720"/>
    </w:pPr>
  </w:style>
  <w:style w:type="paragraph" w:customStyle="1" w:styleId="Paragraphdouble">
    <w:name w:val="Paragraph double"/>
    <w:basedOn w:val="Paragraph"/>
    <w:rsid w:val="005E4E22"/>
    <w:pPr>
      <w:spacing w:line="480" w:lineRule="auto"/>
    </w:pPr>
  </w:style>
  <w:style w:type="paragraph" w:customStyle="1" w:styleId="Quoteindent">
    <w:name w:val="Quote indent"/>
    <w:basedOn w:val="Normal"/>
    <w:next w:val="Normal"/>
    <w:rsid w:val="005E4E22"/>
    <w:pPr>
      <w:spacing w:after="60" w:line="220" w:lineRule="exact"/>
      <w:ind w:left="720" w:right="720"/>
    </w:pPr>
    <w:rPr>
      <w:sz w:val="22"/>
    </w:rPr>
  </w:style>
  <w:style w:type="paragraph" w:customStyle="1" w:styleId="Quoteparagraph">
    <w:name w:val="Quote paragraph"/>
    <w:basedOn w:val="Quoteindent"/>
    <w:rsid w:val="005E4E22"/>
    <w:pPr>
      <w:ind w:firstLine="720"/>
    </w:pPr>
  </w:style>
  <w:style w:type="paragraph" w:customStyle="1" w:styleId="RE">
    <w:name w:val="RE"/>
    <w:basedOn w:val="Normal"/>
    <w:rsid w:val="005E4E22"/>
    <w:pPr>
      <w:ind w:left="720" w:hanging="720"/>
    </w:pPr>
  </w:style>
  <w:style w:type="paragraph" w:customStyle="1" w:styleId="Sectionheading">
    <w:name w:val="Section heading"/>
    <w:basedOn w:val="Normal"/>
    <w:next w:val="Normal"/>
    <w:rsid w:val="005E4E22"/>
    <w:pPr>
      <w:keepNext/>
      <w:spacing w:line="480" w:lineRule="auto"/>
      <w:jc w:val="center"/>
    </w:pPr>
    <w:rPr>
      <w:b/>
    </w:rPr>
  </w:style>
  <w:style w:type="paragraph" w:customStyle="1" w:styleId="Sectionnumber">
    <w:name w:val="Section number"/>
    <w:basedOn w:val="Normal"/>
    <w:next w:val="Paragraphdouble"/>
    <w:rsid w:val="005E4E22"/>
    <w:pPr>
      <w:keepNext/>
      <w:spacing w:line="480" w:lineRule="auto"/>
      <w:jc w:val="center"/>
    </w:pPr>
    <w:rPr>
      <w:b/>
      <w:caps/>
    </w:rPr>
  </w:style>
  <w:style w:type="paragraph" w:styleId="TableofAuthorities">
    <w:name w:val="table of authorities"/>
    <w:basedOn w:val="Normal"/>
    <w:next w:val="Normal"/>
    <w:semiHidden/>
    <w:rsid w:val="005E4E22"/>
    <w:pPr>
      <w:tabs>
        <w:tab w:val="right" w:leader="dot" w:pos="9360"/>
      </w:tabs>
      <w:ind w:left="240" w:hanging="240"/>
      <w:jc w:val="left"/>
    </w:pPr>
    <w:rPr>
      <w:sz w:val="20"/>
    </w:rPr>
  </w:style>
  <w:style w:type="paragraph" w:styleId="TOAHeading">
    <w:name w:val="toa heading"/>
    <w:basedOn w:val="Normal"/>
    <w:next w:val="Normal"/>
    <w:semiHidden/>
    <w:rsid w:val="005E4E22"/>
    <w:pPr>
      <w:keepNext/>
      <w:spacing w:before="240" w:after="120"/>
      <w:jc w:val="left"/>
    </w:pPr>
    <w:rPr>
      <w:b/>
      <w:caps/>
      <w:sz w:val="20"/>
    </w:rPr>
  </w:style>
  <w:style w:type="paragraph" w:styleId="TOC1">
    <w:name w:val="toc 1"/>
    <w:basedOn w:val="Heading1"/>
    <w:next w:val="Normal"/>
    <w:semiHidden/>
    <w:rsid w:val="005E4E22"/>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5E4E22"/>
    <w:pPr>
      <w:spacing w:before="240"/>
    </w:pPr>
    <w:rPr>
      <w:rFonts w:ascii="Times New Roman" w:hAnsi="Times New Roman" w:cs="Times New Roman"/>
      <w:caps w:val="0"/>
      <w:sz w:val="20"/>
      <w:szCs w:val="20"/>
    </w:rPr>
  </w:style>
  <w:style w:type="paragraph" w:styleId="TOC3">
    <w:name w:val="toc 3"/>
    <w:basedOn w:val="TOC2"/>
    <w:next w:val="Normal"/>
    <w:semiHidden/>
    <w:rsid w:val="005E4E22"/>
    <w:pPr>
      <w:spacing w:before="0"/>
      <w:ind w:left="240"/>
    </w:pPr>
    <w:rPr>
      <w:b w:val="0"/>
      <w:bCs w:val="0"/>
    </w:rPr>
  </w:style>
  <w:style w:type="paragraph" w:styleId="TOC4">
    <w:name w:val="toc 4"/>
    <w:basedOn w:val="TOC3"/>
    <w:next w:val="Normal"/>
    <w:semiHidden/>
    <w:rsid w:val="005E4E22"/>
    <w:pPr>
      <w:ind w:left="480"/>
    </w:pPr>
  </w:style>
  <w:style w:type="paragraph" w:styleId="TOC5">
    <w:name w:val="toc 5"/>
    <w:basedOn w:val="TOC4"/>
    <w:next w:val="Normal"/>
    <w:semiHidden/>
    <w:rsid w:val="005E4E22"/>
    <w:pPr>
      <w:ind w:left="720"/>
    </w:pPr>
  </w:style>
  <w:style w:type="paragraph" w:styleId="TOC6">
    <w:name w:val="toc 6"/>
    <w:basedOn w:val="TOC5"/>
    <w:next w:val="Normal"/>
    <w:semiHidden/>
    <w:rsid w:val="005E4E22"/>
    <w:pPr>
      <w:ind w:left="960"/>
    </w:pPr>
  </w:style>
  <w:style w:type="paragraph" w:styleId="TOC7">
    <w:name w:val="toc 7"/>
    <w:basedOn w:val="TOC6"/>
    <w:next w:val="Normal"/>
    <w:semiHidden/>
    <w:rsid w:val="005E4E22"/>
    <w:pPr>
      <w:ind w:left="1200"/>
    </w:pPr>
  </w:style>
  <w:style w:type="paragraph" w:styleId="TOC8">
    <w:name w:val="toc 8"/>
    <w:basedOn w:val="TOC7"/>
    <w:next w:val="Normal"/>
    <w:semiHidden/>
    <w:rsid w:val="005E4E22"/>
    <w:pPr>
      <w:ind w:left="1440"/>
    </w:pPr>
  </w:style>
  <w:style w:type="paragraph" w:styleId="TOC9">
    <w:name w:val="toc 9"/>
    <w:basedOn w:val="TOC8"/>
    <w:next w:val="Normal"/>
    <w:semiHidden/>
    <w:rsid w:val="005E4E22"/>
    <w:pPr>
      <w:ind w:left="1680"/>
    </w:pPr>
  </w:style>
  <w:style w:type="paragraph" w:customStyle="1" w:styleId="label-normal">
    <w:name w:val="label-normal"/>
    <w:basedOn w:val="Normal"/>
    <w:rsid w:val="005E4E22"/>
    <w:pPr>
      <w:spacing w:line="216" w:lineRule="auto"/>
      <w:ind w:left="187" w:right="101"/>
      <w:jc w:val="left"/>
    </w:pPr>
    <w:rPr>
      <w:sz w:val="20"/>
    </w:rPr>
  </w:style>
  <w:style w:type="paragraph" w:customStyle="1" w:styleId="Testimony">
    <w:name w:val="Testimony"/>
    <w:basedOn w:val="Normal"/>
    <w:rsid w:val="005E4E22"/>
    <w:pPr>
      <w:spacing w:line="480" w:lineRule="auto"/>
      <w:ind w:left="720" w:hanging="720"/>
    </w:pPr>
  </w:style>
  <w:style w:type="paragraph" w:customStyle="1" w:styleId="fq1">
    <w:name w:val="fq1"/>
    <w:basedOn w:val="FootnoteText"/>
    <w:rsid w:val="005E4E22"/>
    <w:pPr>
      <w:ind w:left="720" w:hanging="720"/>
    </w:pPr>
  </w:style>
  <w:style w:type="paragraph" w:customStyle="1" w:styleId="Bullet-one">
    <w:name w:val="Bullet-one"/>
    <w:basedOn w:val="Paragraphdouble"/>
    <w:rsid w:val="005E4E22"/>
    <w:pPr>
      <w:spacing w:after="120" w:line="360" w:lineRule="auto"/>
      <w:ind w:left="1080" w:hanging="360"/>
    </w:pPr>
  </w:style>
  <w:style w:type="paragraph" w:customStyle="1" w:styleId="DOCKETNO">
    <w:name w:val="DOCKET NO."/>
    <w:rsid w:val="005E4E22"/>
    <w:pPr>
      <w:spacing w:after="480" w:line="240" w:lineRule="exact"/>
      <w:jc w:val="center"/>
    </w:pPr>
    <w:rPr>
      <w:b/>
      <w:caps/>
      <w:sz w:val="28"/>
    </w:rPr>
  </w:style>
  <w:style w:type="paragraph" w:customStyle="1" w:styleId="DOCKETSTYLE0">
    <w:name w:val="DOCKET STYLE"/>
    <w:rsid w:val="005E4E22"/>
    <w:pPr>
      <w:tabs>
        <w:tab w:val="left" w:pos="4608"/>
        <w:tab w:val="left" w:pos="5616"/>
        <w:tab w:val="left" w:pos="6912"/>
      </w:tabs>
      <w:spacing w:after="240" w:line="240" w:lineRule="exact"/>
    </w:pPr>
    <w:rPr>
      <w:b/>
      <w:caps/>
      <w:sz w:val="24"/>
    </w:rPr>
  </w:style>
  <w:style w:type="paragraph" w:customStyle="1" w:styleId="PL">
    <w:name w:val="PL"/>
    <w:aliases w:val="BR,MT"/>
    <w:rsid w:val="005E4E22"/>
    <w:pPr>
      <w:spacing w:line="480" w:lineRule="exact"/>
      <w:ind w:firstLine="720"/>
      <w:jc w:val="both"/>
    </w:pPr>
    <w:rPr>
      <w:sz w:val="24"/>
    </w:rPr>
  </w:style>
  <w:style w:type="paragraph" w:customStyle="1" w:styleId="REFERENCELINEMEMO">
    <w:name w:val="REFERENCE LINE MEMO"/>
    <w:rsid w:val="005E4E22"/>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5E4E22"/>
    <w:pPr>
      <w:keepNext/>
      <w:keepLines/>
      <w:tabs>
        <w:tab w:val="left" w:pos="0"/>
      </w:tabs>
      <w:suppressAutoHyphens/>
    </w:pPr>
    <w:rPr>
      <w:spacing w:val="-3"/>
    </w:rPr>
  </w:style>
  <w:style w:type="paragraph" w:customStyle="1" w:styleId="qa">
    <w:name w:val="qa"/>
    <w:basedOn w:val="Normal"/>
    <w:rsid w:val="005E4E22"/>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basedOn w:val="DefaultParagraphFont"/>
    <w:rsid w:val="007A5F84"/>
    <w:rPr>
      <w:color w:val="0000FF"/>
      <w:u w:val="single"/>
    </w:rPr>
  </w:style>
  <w:style w:type="paragraph" w:styleId="BodyText">
    <w:name w:val="Body Text"/>
    <w:basedOn w:val="Normal"/>
    <w:rsid w:val="00D73BF7"/>
    <w:pPr>
      <w:spacing w:line="480" w:lineRule="auto"/>
    </w:pPr>
  </w:style>
  <w:style w:type="character" w:customStyle="1" w:styleId="FooterChar">
    <w:name w:val="Footer Char"/>
    <w:basedOn w:val="DefaultParagraphFont"/>
    <w:link w:val="Footer"/>
    <w:rsid w:val="000433B8"/>
    <w:rPr>
      <w:sz w:val="16"/>
    </w:rPr>
  </w:style>
  <w:style w:type="paragraph" w:styleId="ListParagraph">
    <w:name w:val="List Paragraph"/>
    <w:basedOn w:val="Normal"/>
    <w:uiPriority w:val="34"/>
    <w:qFormat/>
    <w:rsid w:val="00697D3C"/>
    <w:pPr>
      <w:ind w:left="720"/>
      <w:contextualSpacing/>
    </w:pPr>
  </w:style>
  <w:style w:type="character" w:styleId="CommentReference">
    <w:name w:val="annotation reference"/>
    <w:basedOn w:val="DefaultParagraphFont"/>
    <w:semiHidden/>
    <w:unhideWhenUsed/>
    <w:rsid w:val="00EF0E4E"/>
    <w:rPr>
      <w:sz w:val="16"/>
      <w:szCs w:val="16"/>
    </w:rPr>
  </w:style>
  <w:style w:type="paragraph" w:styleId="CommentText">
    <w:name w:val="annotation text"/>
    <w:basedOn w:val="Normal"/>
    <w:link w:val="CommentTextChar"/>
    <w:semiHidden/>
    <w:unhideWhenUsed/>
    <w:rsid w:val="00EF0E4E"/>
    <w:rPr>
      <w:sz w:val="20"/>
    </w:rPr>
  </w:style>
  <w:style w:type="character" w:customStyle="1" w:styleId="CommentTextChar">
    <w:name w:val="Comment Text Char"/>
    <w:basedOn w:val="DefaultParagraphFont"/>
    <w:link w:val="CommentText"/>
    <w:semiHidden/>
    <w:rsid w:val="00EF0E4E"/>
  </w:style>
  <w:style w:type="paragraph" w:styleId="CommentSubject">
    <w:name w:val="annotation subject"/>
    <w:basedOn w:val="CommentText"/>
    <w:next w:val="CommentText"/>
    <w:link w:val="CommentSubjectChar"/>
    <w:semiHidden/>
    <w:unhideWhenUsed/>
    <w:rsid w:val="00EF0E4E"/>
    <w:rPr>
      <w:b/>
      <w:bCs/>
    </w:rPr>
  </w:style>
  <w:style w:type="character" w:customStyle="1" w:styleId="CommentSubjectChar">
    <w:name w:val="Comment Subject Char"/>
    <w:basedOn w:val="CommentTextChar"/>
    <w:link w:val="CommentSubject"/>
    <w:semiHidden/>
    <w:rsid w:val="00EF0E4E"/>
    <w:rPr>
      <w:b/>
      <w:bCs/>
    </w:rPr>
  </w:style>
  <w:style w:type="character" w:customStyle="1" w:styleId="FootnoteTextChar">
    <w:name w:val="Footnote Text Char"/>
    <w:link w:val="FootnoteText"/>
    <w:rsid w:val="00E11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74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9B4E2-CE22-4ED3-B923-9F45C78BB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2244</Words>
  <Characters>12281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2020-06-16T13:00:00Z</dcterms:created>
  <dcterms:modified xsi:type="dcterms:W3CDTF">2020-06-17T14:00:00Z</dcterms:modified>
</cp:coreProperties>
</file>